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AE25C" w14:textId="380EF22F"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277E48">
        <w:rPr>
          <w:b/>
          <w:bCs/>
          <w:sz w:val="32"/>
          <w:szCs w:val="32"/>
        </w:rPr>
        <w:t>2</w:t>
      </w:r>
      <w:r w:rsidR="00293D1E">
        <w:rPr>
          <w:b/>
          <w:bCs/>
          <w:sz w:val="32"/>
          <w:szCs w:val="32"/>
        </w:rPr>
        <w:t>E_CC#</w:t>
      </w:r>
      <w:r w:rsidR="00277E48">
        <w:rPr>
          <w:b/>
          <w:bCs/>
          <w:sz w:val="32"/>
          <w:szCs w:val="32"/>
        </w:rPr>
        <w:t>1</w:t>
      </w:r>
    </w:p>
    <w:p w14:paraId="35CF83A2" w14:textId="74F9A1F5" w:rsidR="004A698B" w:rsidRDefault="004A698B"/>
    <w:p w14:paraId="27C7387B" w14:textId="43C93F4B"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2B0C6B">
        <w:rPr>
          <w:color w:val="0000FF"/>
        </w:rPr>
        <w:t>16 November</w:t>
      </w:r>
      <w:r w:rsidRPr="0048558F">
        <w:rPr>
          <w:color w:val="0000FF"/>
        </w:rPr>
        <w:t xml:space="preserve"> 2020, </w:t>
      </w:r>
      <w:r w:rsidR="008F4E67" w:rsidRPr="0048558F">
        <w:rPr>
          <w:color w:val="0000FF"/>
        </w:rPr>
        <w:t>1</w:t>
      </w:r>
      <w:r w:rsidR="00C008B3">
        <w:rPr>
          <w:color w:val="0000FF"/>
        </w:rPr>
        <w:t>3.</w:t>
      </w:r>
      <w:r w:rsidR="002B0C6B">
        <w:rPr>
          <w:color w:val="0000FF"/>
        </w:rPr>
        <w:t>3</w:t>
      </w:r>
      <w:r w:rsidR="00745058" w:rsidRPr="0048558F">
        <w:rPr>
          <w:color w:val="0000FF"/>
        </w:rPr>
        <w:t>0</w:t>
      </w:r>
      <w:r w:rsidR="008F4E67" w:rsidRPr="0048558F">
        <w:rPr>
          <w:color w:val="0000FF"/>
        </w:rPr>
        <w:t xml:space="preserve"> UTC = 1</w:t>
      </w:r>
      <w:r w:rsidR="002B0C6B">
        <w:rPr>
          <w:color w:val="0000FF"/>
        </w:rPr>
        <w:t>4</w:t>
      </w:r>
      <w:r w:rsidR="00C008B3">
        <w:rPr>
          <w:color w:val="0000FF"/>
        </w:rPr>
        <w:t>.</w:t>
      </w:r>
      <w:r w:rsidR="002B0C6B">
        <w:rPr>
          <w:color w:val="0000FF"/>
        </w:rPr>
        <w:t>3</w:t>
      </w:r>
      <w:r w:rsidR="008F4E67" w:rsidRPr="0048558F">
        <w:rPr>
          <w:color w:val="0000FF"/>
        </w:rPr>
        <w:t>0</w:t>
      </w:r>
      <w:r w:rsidRPr="0048558F">
        <w:rPr>
          <w:color w:val="0000FF"/>
        </w:rPr>
        <w:t xml:space="preserve"> CE</w:t>
      </w:r>
      <w:r w:rsidR="00672099" w:rsidRPr="0048558F">
        <w:rPr>
          <w:color w:val="0000FF"/>
        </w:rPr>
        <w:t>S</w:t>
      </w:r>
      <w:r w:rsidRPr="0048558F">
        <w:rPr>
          <w:color w:val="0000FF"/>
        </w:rPr>
        <w:t>T</w:t>
      </w:r>
    </w:p>
    <w:p w14:paraId="11C98E3F" w14:textId="7C62C8F8" w:rsidR="004A698B" w:rsidRDefault="004A698B"/>
    <w:p w14:paraId="74C4DA3C" w14:textId="0F093204" w:rsidR="004A698B" w:rsidRDefault="000840CD" w:rsidP="006C270F">
      <w:r>
        <w:t xml:space="preserve">~ </w:t>
      </w:r>
      <w:r w:rsidR="002B0C6B">
        <w:t>1</w:t>
      </w:r>
      <w:r w:rsidR="00BD21C8">
        <w:t>9</w:t>
      </w:r>
      <w:r w:rsidR="002B0C6B">
        <w:t>0</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50A288BF" w14:textId="77777777" w:rsidR="007E1A46" w:rsidRPr="00401993" w:rsidRDefault="007E1A46" w:rsidP="00CD73EC">
      <w:pPr>
        <w:pStyle w:val="FP"/>
      </w:pPr>
      <w:r w:rsidRPr="00401993">
        <w:t>Alibaba</w:t>
      </w:r>
    </w:p>
    <w:p w14:paraId="0664F7EF" w14:textId="77777777" w:rsidR="007E1A46" w:rsidRPr="00401993" w:rsidRDefault="007E1A46" w:rsidP="00CD73EC">
      <w:pPr>
        <w:pStyle w:val="FP"/>
      </w:pPr>
      <w:r w:rsidRPr="00401993">
        <w:t>Apple</w:t>
      </w:r>
    </w:p>
    <w:p w14:paraId="6A88388E" w14:textId="2C38511D" w:rsidR="007E1A46" w:rsidRPr="00401993" w:rsidRDefault="007E1A46" w:rsidP="00CD73EC">
      <w:pPr>
        <w:pStyle w:val="FP"/>
      </w:pPr>
      <w:r w:rsidRPr="00401993">
        <w:t>AT&amp;T</w:t>
      </w:r>
    </w:p>
    <w:p w14:paraId="083BDF2D" w14:textId="77777777" w:rsidR="007E1A46" w:rsidRPr="00401993" w:rsidRDefault="007E1A46" w:rsidP="00CD73EC">
      <w:pPr>
        <w:pStyle w:val="FP"/>
      </w:pPr>
      <w:r w:rsidRPr="00401993">
        <w:t>Broadcom</w:t>
      </w:r>
    </w:p>
    <w:p w14:paraId="5E9C405A" w14:textId="77777777" w:rsidR="007E1A46" w:rsidRPr="00401993" w:rsidRDefault="007E1A46" w:rsidP="00CD73EC">
      <w:pPr>
        <w:pStyle w:val="FP"/>
      </w:pPr>
      <w:proofErr w:type="spellStart"/>
      <w:r w:rsidRPr="00401993">
        <w:t>CableLabs</w:t>
      </w:r>
      <w:proofErr w:type="spellEnd"/>
    </w:p>
    <w:p w14:paraId="2B5D95C9" w14:textId="77777777" w:rsidR="007E1A46" w:rsidRPr="00401993" w:rsidRDefault="007E1A46" w:rsidP="00CD73EC">
      <w:pPr>
        <w:pStyle w:val="FP"/>
      </w:pPr>
      <w:r w:rsidRPr="00401993">
        <w:t>Canon</w:t>
      </w:r>
    </w:p>
    <w:p w14:paraId="72788DD0" w14:textId="51DF4086" w:rsidR="00FC2D3E" w:rsidRPr="00401993" w:rsidRDefault="00FC2D3E" w:rsidP="00CD73EC">
      <w:pPr>
        <w:pStyle w:val="FP"/>
      </w:pPr>
      <w:r w:rsidRPr="00401993">
        <w:t>CATT</w:t>
      </w:r>
    </w:p>
    <w:p w14:paraId="14FEC70F" w14:textId="58C40173" w:rsidR="007E1A46" w:rsidRPr="00401993" w:rsidRDefault="007E1A46" w:rsidP="00CD73EC">
      <w:pPr>
        <w:pStyle w:val="FP"/>
      </w:pPr>
      <w:r w:rsidRPr="00401993">
        <w:t>Charter</w:t>
      </w:r>
    </w:p>
    <w:p w14:paraId="404818BC" w14:textId="45646717" w:rsidR="007E1A46" w:rsidRPr="00401993" w:rsidRDefault="007E1A46" w:rsidP="00CD73EC">
      <w:pPr>
        <w:pStyle w:val="FP"/>
      </w:pPr>
      <w:r w:rsidRPr="00401993">
        <w:t>China Mobile</w:t>
      </w:r>
    </w:p>
    <w:p w14:paraId="37D3B625" w14:textId="4FFF8CA5" w:rsidR="007E1A46" w:rsidRPr="00401993" w:rsidRDefault="007E1A46" w:rsidP="00CD73EC">
      <w:pPr>
        <w:pStyle w:val="FP"/>
      </w:pPr>
      <w:r w:rsidRPr="00401993">
        <w:t>China Telecom</w:t>
      </w:r>
    </w:p>
    <w:p w14:paraId="5C4AB636" w14:textId="716929E5" w:rsidR="00F45B1D" w:rsidRPr="00401993" w:rsidRDefault="00F45B1D" w:rsidP="00CD73EC">
      <w:pPr>
        <w:pStyle w:val="FP"/>
      </w:pPr>
      <w:r w:rsidRPr="00401993">
        <w:t>Cisco</w:t>
      </w:r>
    </w:p>
    <w:p w14:paraId="5135B5BD" w14:textId="53C233D1" w:rsidR="00FC2D3E" w:rsidRPr="00401993" w:rsidRDefault="00FC2D3E" w:rsidP="00CD73EC">
      <w:pPr>
        <w:pStyle w:val="FP"/>
      </w:pPr>
      <w:r w:rsidRPr="00401993">
        <w:t>Comcast</w:t>
      </w:r>
    </w:p>
    <w:p w14:paraId="28E9C089" w14:textId="22E54932" w:rsidR="007E1A46" w:rsidRPr="00401993" w:rsidRDefault="007E1A46" w:rsidP="00CD73EC">
      <w:pPr>
        <w:pStyle w:val="FP"/>
      </w:pPr>
      <w:proofErr w:type="spellStart"/>
      <w:r w:rsidRPr="00401993">
        <w:t>Convida</w:t>
      </w:r>
      <w:proofErr w:type="spellEnd"/>
      <w:r w:rsidRPr="00401993">
        <w:t xml:space="preserve"> Wireless</w:t>
      </w:r>
    </w:p>
    <w:p w14:paraId="2A8C1240" w14:textId="77777777" w:rsidR="007E1A46" w:rsidRPr="00401993" w:rsidRDefault="007E1A46" w:rsidP="00CD73EC">
      <w:pPr>
        <w:pStyle w:val="FP"/>
      </w:pPr>
      <w:r w:rsidRPr="00401993">
        <w:t>Deutsche Telekom</w:t>
      </w:r>
    </w:p>
    <w:p w14:paraId="03AC50C7" w14:textId="6F87E855" w:rsidR="007E1A46" w:rsidRPr="00401993" w:rsidRDefault="007E1A46" w:rsidP="00CD73EC">
      <w:pPr>
        <w:pStyle w:val="FP"/>
      </w:pPr>
      <w:r w:rsidRPr="00401993">
        <w:t>Ericsson</w:t>
      </w:r>
    </w:p>
    <w:p w14:paraId="04A38A15" w14:textId="1DDBBC20" w:rsidR="007E1A46" w:rsidRPr="00401993" w:rsidRDefault="007E1A46" w:rsidP="00CD73EC">
      <w:pPr>
        <w:pStyle w:val="FP"/>
      </w:pPr>
      <w:r w:rsidRPr="00401993">
        <w:t>ETRI</w:t>
      </w:r>
    </w:p>
    <w:p w14:paraId="10F50C6B" w14:textId="77777777" w:rsidR="007E1A46" w:rsidRPr="00401993" w:rsidRDefault="007E1A46" w:rsidP="00CD73EC">
      <w:pPr>
        <w:pStyle w:val="FP"/>
      </w:pPr>
      <w:r w:rsidRPr="00401993">
        <w:t>FirstNet</w:t>
      </w:r>
    </w:p>
    <w:p w14:paraId="23EA0E9C" w14:textId="77777777" w:rsidR="007E1A46" w:rsidRPr="00401993" w:rsidRDefault="007E1A46" w:rsidP="00CD73EC">
      <w:pPr>
        <w:pStyle w:val="FP"/>
      </w:pPr>
      <w:r w:rsidRPr="00401993">
        <w:t>Fraunhofer</w:t>
      </w:r>
    </w:p>
    <w:p w14:paraId="653F30D0" w14:textId="77777777" w:rsidR="007E1A46" w:rsidRPr="00401993" w:rsidRDefault="007E1A46" w:rsidP="00CD73EC">
      <w:pPr>
        <w:pStyle w:val="FP"/>
      </w:pPr>
      <w:proofErr w:type="spellStart"/>
      <w:r w:rsidRPr="00401993">
        <w:t>Futurewei</w:t>
      </w:r>
      <w:proofErr w:type="spellEnd"/>
    </w:p>
    <w:p w14:paraId="7B259C04" w14:textId="084B1B46" w:rsidR="007E1A46" w:rsidRDefault="007E1A46" w:rsidP="00CD73EC">
      <w:pPr>
        <w:pStyle w:val="FP"/>
      </w:pPr>
      <w:r w:rsidRPr="00401993">
        <w:t>Google</w:t>
      </w:r>
    </w:p>
    <w:p w14:paraId="446212CA" w14:textId="71C943C3" w:rsidR="00401993" w:rsidRPr="00401993" w:rsidRDefault="00401993" w:rsidP="00CD73EC">
      <w:pPr>
        <w:pStyle w:val="FP"/>
      </w:pPr>
      <w:r>
        <w:t>Hewlett Packard Enterprises</w:t>
      </w:r>
    </w:p>
    <w:p w14:paraId="444099F7" w14:textId="47499DAE" w:rsidR="007E1A46" w:rsidRPr="00401993" w:rsidRDefault="007E1A46" w:rsidP="00CD73EC">
      <w:pPr>
        <w:pStyle w:val="FP"/>
      </w:pPr>
      <w:r w:rsidRPr="00401993">
        <w:t>Huawei</w:t>
      </w:r>
    </w:p>
    <w:p w14:paraId="5430A063" w14:textId="77777777" w:rsidR="007E1A46" w:rsidRPr="00401993" w:rsidRDefault="007E1A46" w:rsidP="00CD73EC">
      <w:pPr>
        <w:pStyle w:val="FP"/>
      </w:pPr>
      <w:r w:rsidRPr="00401993">
        <w:t>Intel</w:t>
      </w:r>
    </w:p>
    <w:p w14:paraId="732E04BA" w14:textId="77777777" w:rsidR="007E1A46" w:rsidRPr="00401993" w:rsidRDefault="007E1A46" w:rsidP="00CD73EC">
      <w:pPr>
        <w:pStyle w:val="FP"/>
      </w:pPr>
      <w:proofErr w:type="spellStart"/>
      <w:r w:rsidRPr="00401993">
        <w:t>InterDigital</w:t>
      </w:r>
      <w:proofErr w:type="spellEnd"/>
      <w:r w:rsidRPr="00401993">
        <w:t xml:space="preserve"> Inc.</w:t>
      </w:r>
    </w:p>
    <w:p w14:paraId="03AE98AC" w14:textId="3D158DE2" w:rsidR="00401993" w:rsidRDefault="00401993" w:rsidP="00CD73EC">
      <w:pPr>
        <w:pStyle w:val="FP"/>
      </w:pPr>
      <w:r>
        <w:t>KDDI</w:t>
      </w:r>
    </w:p>
    <w:p w14:paraId="56CEEAC1" w14:textId="7C632C7C" w:rsidR="007E1A46" w:rsidRPr="00401993" w:rsidRDefault="007E1A46" w:rsidP="00CD73EC">
      <w:pPr>
        <w:pStyle w:val="FP"/>
      </w:pPr>
      <w:r w:rsidRPr="00401993">
        <w:t>KPN</w:t>
      </w:r>
    </w:p>
    <w:p w14:paraId="02ACE3A9" w14:textId="77777777" w:rsidR="00FC2D3E" w:rsidRPr="00401993" w:rsidRDefault="00FC2D3E" w:rsidP="00CD73EC">
      <w:pPr>
        <w:pStyle w:val="FP"/>
      </w:pPr>
      <w:r w:rsidRPr="00401993">
        <w:t>Kyocera</w:t>
      </w:r>
    </w:p>
    <w:p w14:paraId="6ADFCAF4" w14:textId="249EFF17" w:rsidR="007E1A46" w:rsidRPr="00401993" w:rsidRDefault="007E1A46" w:rsidP="00CD73EC">
      <w:pPr>
        <w:pStyle w:val="FP"/>
      </w:pPr>
      <w:r w:rsidRPr="00401993">
        <w:t>Lenovo</w:t>
      </w:r>
    </w:p>
    <w:p w14:paraId="285E6812" w14:textId="77777777" w:rsidR="007E1A46" w:rsidRPr="00401993" w:rsidRDefault="007E1A46" w:rsidP="00CD73EC">
      <w:pPr>
        <w:pStyle w:val="FP"/>
      </w:pPr>
      <w:r w:rsidRPr="00401993">
        <w:t>LGE</w:t>
      </w:r>
    </w:p>
    <w:p w14:paraId="37D9E91D" w14:textId="17407A13" w:rsidR="00FC2D3E" w:rsidRPr="00401993" w:rsidRDefault="00FC2D3E" w:rsidP="00CD73EC">
      <w:pPr>
        <w:pStyle w:val="FP"/>
      </w:pPr>
      <w:proofErr w:type="spellStart"/>
      <w:r w:rsidRPr="00401993">
        <w:t>Matrixx</w:t>
      </w:r>
      <w:proofErr w:type="spellEnd"/>
    </w:p>
    <w:p w14:paraId="3782CC2D" w14:textId="7CBB4884" w:rsidR="007E1A46" w:rsidRPr="00401993" w:rsidRDefault="007E1A46" w:rsidP="00CD73EC">
      <w:pPr>
        <w:pStyle w:val="FP"/>
      </w:pPr>
      <w:r w:rsidRPr="00401993">
        <w:t>MediaTek</w:t>
      </w:r>
    </w:p>
    <w:p w14:paraId="31AF0287" w14:textId="77777777" w:rsidR="007E1A46" w:rsidRPr="00401993" w:rsidRDefault="007E1A46" w:rsidP="00CD73EC">
      <w:pPr>
        <w:pStyle w:val="FP"/>
      </w:pPr>
      <w:r w:rsidRPr="00401993">
        <w:t>NEC</w:t>
      </w:r>
    </w:p>
    <w:p w14:paraId="12AED58E" w14:textId="77777777" w:rsidR="007E1A46" w:rsidRPr="00401993" w:rsidRDefault="007E1A46" w:rsidP="00CD73EC">
      <w:pPr>
        <w:pStyle w:val="FP"/>
      </w:pPr>
      <w:r w:rsidRPr="00401993">
        <w:t>Nokia</w:t>
      </w:r>
    </w:p>
    <w:p w14:paraId="58435FA8" w14:textId="77777777" w:rsidR="007E1A46" w:rsidRPr="00401993" w:rsidRDefault="007E1A46" w:rsidP="00CD73EC">
      <w:pPr>
        <w:pStyle w:val="FP"/>
      </w:pPr>
      <w:r w:rsidRPr="00401993">
        <w:t>NTT DOCOMO</w:t>
      </w:r>
    </w:p>
    <w:p w14:paraId="2BB99D47" w14:textId="1F97D996" w:rsidR="007E1A46" w:rsidRPr="00401993" w:rsidRDefault="007E1A46" w:rsidP="00CD73EC">
      <w:pPr>
        <w:pStyle w:val="FP"/>
      </w:pPr>
      <w:r w:rsidRPr="00401993">
        <w:t>OPPO</w:t>
      </w:r>
    </w:p>
    <w:p w14:paraId="0AD38031" w14:textId="77777777" w:rsidR="007E1A46" w:rsidRPr="00401993" w:rsidRDefault="007E1A46" w:rsidP="00CD73EC">
      <w:pPr>
        <w:pStyle w:val="FP"/>
      </w:pPr>
      <w:r w:rsidRPr="00401993">
        <w:t>Orange</w:t>
      </w:r>
    </w:p>
    <w:p w14:paraId="6EE991A5" w14:textId="77777777" w:rsidR="007E1A46" w:rsidRPr="00401993" w:rsidRDefault="007E1A46" w:rsidP="00CD73EC">
      <w:pPr>
        <w:pStyle w:val="FP"/>
      </w:pPr>
      <w:r w:rsidRPr="00401993">
        <w:t>OTD</w:t>
      </w:r>
    </w:p>
    <w:p w14:paraId="1185497A" w14:textId="77777777" w:rsidR="007E1A46" w:rsidRPr="00401993" w:rsidRDefault="007E1A46" w:rsidP="00CD73EC">
      <w:pPr>
        <w:pStyle w:val="FP"/>
      </w:pPr>
      <w:proofErr w:type="spellStart"/>
      <w:r w:rsidRPr="00401993">
        <w:t>Perspecta</w:t>
      </w:r>
      <w:proofErr w:type="spellEnd"/>
      <w:r w:rsidRPr="00401993">
        <w:t xml:space="preserve"> Labs</w:t>
      </w:r>
    </w:p>
    <w:p w14:paraId="2D6AED18" w14:textId="0F709559" w:rsidR="007E1A46" w:rsidRPr="00401993" w:rsidRDefault="007E1A46" w:rsidP="00CD73EC">
      <w:pPr>
        <w:pStyle w:val="FP"/>
      </w:pPr>
      <w:r w:rsidRPr="00401993">
        <w:t>Qualcomm</w:t>
      </w:r>
    </w:p>
    <w:p w14:paraId="747BC6F6" w14:textId="77777777" w:rsidR="007E1A46" w:rsidRPr="00401993" w:rsidRDefault="007E1A46" w:rsidP="00CD73EC">
      <w:pPr>
        <w:pStyle w:val="FP"/>
      </w:pPr>
      <w:proofErr w:type="spellStart"/>
      <w:r w:rsidRPr="00401993">
        <w:t>Sandvine</w:t>
      </w:r>
      <w:proofErr w:type="spellEnd"/>
    </w:p>
    <w:p w14:paraId="7A1680EA" w14:textId="3683AC75" w:rsidR="007E1A46" w:rsidRPr="00401993" w:rsidRDefault="007E1A46" w:rsidP="00CD73EC">
      <w:pPr>
        <w:pStyle w:val="FP"/>
      </w:pPr>
      <w:r w:rsidRPr="00401993">
        <w:t>Samsung</w:t>
      </w:r>
    </w:p>
    <w:p w14:paraId="4C5C90FC" w14:textId="77777777" w:rsidR="007E1A46" w:rsidRPr="00401993" w:rsidRDefault="007E1A46" w:rsidP="00CD73EC">
      <w:pPr>
        <w:pStyle w:val="FP"/>
      </w:pPr>
      <w:r w:rsidRPr="00401993">
        <w:t>Sennheiser</w:t>
      </w:r>
    </w:p>
    <w:p w14:paraId="195D44A7" w14:textId="2978C5FA" w:rsidR="00EE6CDE" w:rsidRPr="00401993" w:rsidRDefault="00EE6CDE" w:rsidP="00CD73EC">
      <w:pPr>
        <w:pStyle w:val="FP"/>
      </w:pPr>
      <w:r w:rsidRPr="00401993">
        <w:t>Sharp</w:t>
      </w:r>
    </w:p>
    <w:p w14:paraId="5572BA17" w14:textId="081E9C42" w:rsidR="007E1A46" w:rsidRPr="00401993" w:rsidRDefault="007E1A46" w:rsidP="00CD73EC">
      <w:pPr>
        <w:pStyle w:val="FP"/>
      </w:pPr>
      <w:r w:rsidRPr="00401993">
        <w:t>Sony</w:t>
      </w:r>
    </w:p>
    <w:p w14:paraId="1632F6AE" w14:textId="2CE48298" w:rsidR="007E1A46" w:rsidRPr="00401993" w:rsidRDefault="007E1A46" w:rsidP="00CD73EC">
      <w:pPr>
        <w:pStyle w:val="FP"/>
      </w:pPr>
      <w:r w:rsidRPr="00401993">
        <w:t>Spirent</w:t>
      </w:r>
    </w:p>
    <w:p w14:paraId="3C2E309A" w14:textId="0CE28C32" w:rsidR="007E1A46" w:rsidRPr="00401993" w:rsidRDefault="007E1A46" w:rsidP="00CD73EC">
      <w:pPr>
        <w:pStyle w:val="FP"/>
      </w:pPr>
      <w:proofErr w:type="spellStart"/>
      <w:r w:rsidRPr="00401993">
        <w:t>Spreadtrum</w:t>
      </w:r>
      <w:proofErr w:type="spellEnd"/>
    </w:p>
    <w:p w14:paraId="6A29246A" w14:textId="6CCEBB4C" w:rsidR="00FC2D3E" w:rsidRPr="00401993" w:rsidRDefault="00FC2D3E" w:rsidP="00CD73EC">
      <w:pPr>
        <w:pStyle w:val="FP"/>
      </w:pPr>
      <w:r w:rsidRPr="00401993">
        <w:t>Telecom Italia</w:t>
      </w:r>
    </w:p>
    <w:p w14:paraId="530B510C" w14:textId="0D2758C1" w:rsidR="007E1A46" w:rsidRPr="00401993" w:rsidRDefault="007E1A46" w:rsidP="00CD73EC">
      <w:pPr>
        <w:pStyle w:val="FP"/>
      </w:pPr>
      <w:r w:rsidRPr="00401993">
        <w:t>Tencent</w:t>
      </w:r>
    </w:p>
    <w:p w14:paraId="74310FAD" w14:textId="7A59D7C3" w:rsidR="007E1A46" w:rsidRPr="00401993" w:rsidRDefault="007E1A46" w:rsidP="00CD73EC">
      <w:pPr>
        <w:pStyle w:val="FP"/>
      </w:pPr>
      <w:r w:rsidRPr="00401993">
        <w:t>T-Mobile USA</w:t>
      </w:r>
    </w:p>
    <w:p w14:paraId="5EA8D621" w14:textId="53E9CE11" w:rsidR="007E1A46" w:rsidRPr="00401993" w:rsidRDefault="007E1A46" w:rsidP="00CD73EC">
      <w:pPr>
        <w:pStyle w:val="FP"/>
      </w:pPr>
      <w:r w:rsidRPr="00401993">
        <w:t>Vivo</w:t>
      </w:r>
    </w:p>
    <w:p w14:paraId="4B933B1E" w14:textId="1DCD3AA9" w:rsidR="00F45B1D" w:rsidRPr="00401993" w:rsidRDefault="00F45B1D" w:rsidP="00CD73EC">
      <w:pPr>
        <w:pStyle w:val="FP"/>
      </w:pPr>
      <w:r w:rsidRPr="00401993">
        <w:t>Verizon</w:t>
      </w:r>
    </w:p>
    <w:p w14:paraId="39BD5FE2" w14:textId="77777777" w:rsidR="007E1A46" w:rsidRPr="00401993" w:rsidRDefault="007E1A46" w:rsidP="00CD73EC">
      <w:pPr>
        <w:pStyle w:val="FP"/>
      </w:pPr>
      <w:r w:rsidRPr="00401993">
        <w:t>Vodafone</w:t>
      </w:r>
    </w:p>
    <w:p w14:paraId="375AB870" w14:textId="77777777" w:rsidR="007E1A46" w:rsidRPr="00401993" w:rsidRDefault="007E1A46" w:rsidP="007E1A46">
      <w:pPr>
        <w:pStyle w:val="FP"/>
      </w:pPr>
      <w:r w:rsidRPr="00401993">
        <w:t>Xiaomi</w:t>
      </w:r>
    </w:p>
    <w:p w14:paraId="311436D2" w14:textId="77777777" w:rsidR="007E1A46" w:rsidRPr="00401993" w:rsidRDefault="007E1A46" w:rsidP="00CD73EC">
      <w:pPr>
        <w:pStyle w:val="FP"/>
      </w:pPr>
      <w:r w:rsidRPr="00401993">
        <w:t>ZTE</w:t>
      </w:r>
    </w:p>
    <w:p w14:paraId="08BD8FF4" w14:textId="2F7B76E0" w:rsidR="007E1A46" w:rsidRPr="007E1A46"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lastRenderedPageBreak/>
        <w:t>NOTE</w:t>
      </w:r>
      <w:r w:rsidR="00CD73EC">
        <w:t>:</w:t>
      </w:r>
      <w:r w:rsidR="00CD73EC">
        <w:tab/>
      </w:r>
      <w:r>
        <w:t>Meeting notes are not exhaustive and may not contain all the comments made during the conference call.</w:t>
      </w:r>
    </w:p>
    <w:p w14:paraId="59908188" w14:textId="175753A2" w:rsidR="00F9494B" w:rsidRDefault="00F9494B" w:rsidP="00A4192B"/>
    <w:p w14:paraId="6B5117C8" w14:textId="7081FBA1" w:rsidR="002B0C6B" w:rsidRDefault="002B0C6B" w:rsidP="00837DE3">
      <w:pPr>
        <w:pStyle w:val="Heading1"/>
      </w:pPr>
      <w:r>
        <w:lastRenderedPageBreak/>
        <w:t>1.</w:t>
      </w:r>
      <w:r>
        <w:tab/>
      </w:r>
      <w:proofErr w:type="spellStart"/>
      <w:r>
        <w:t>FS_eNPN</w:t>
      </w:r>
      <w:proofErr w:type="spellEnd"/>
      <w:r>
        <w:t xml:space="preserve">: </w:t>
      </w:r>
      <w:hyperlink r:id="rId8" w:history="1">
        <w:r w:rsidRPr="002C4A3B">
          <w:rPr>
            <w:rStyle w:val="Hyperlink"/>
          </w:rPr>
          <w:t>https://www.3gpp.org/ftp/tsg_sa/WG2_Arch/TSGS2_142e_Electronic/INBOX/CCs/SA2%23142E_CC%231/SA2%23142E_FS_eNPN_input-to-CC%231r02.pptx</w:t>
        </w:r>
      </w:hyperlink>
      <w:r>
        <w:t xml:space="preserve"> </w:t>
      </w:r>
    </w:p>
    <w:p w14:paraId="082C30A8" w14:textId="33B56F3B" w:rsidR="002B0C6B" w:rsidRDefault="002B0C6B" w:rsidP="002B0C6B">
      <w:pPr>
        <w:pStyle w:val="FP"/>
        <w:keepNext/>
        <w:keepLines/>
        <w:rPr>
          <w:b/>
          <w:bCs/>
          <w:lang w:eastAsia="en-US"/>
        </w:rPr>
      </w:pPr>
      <w:r w:rsidRPr="002B0C6B">
        <w:rPr>
          <w:b/>
          <w:bCs/>
          <w:lang w:eastAsia="en-US"/>
        </w:rPr>
        <w:t>Proposal:</w:t>
      </w:r>
    </w:p>
    <w:p w14:paraId="5278FDE7" w14:textId="77777777" w:rsidR="002B0C6B" w:rsidRPr="002B0C6B" w:rsidRDefault="002B0C6B" w:rsidP="002B0C6B">
      <w:pPr>
        <w:pStyle w:val="FP"/>
        <w:keepNext/>
        <w:keepLines/>
        <w:rPr>
          <w:b/>
          <w:bCs/>
          <w:lang w:eastAsia="en-US"/>
        </w:rPr>
      </w:pPr>
    </w:p>
    <w:p w14:paraId="459F5503" w14:textId="57663C82" w:rsidR="002B0C6B" w:rsidRPr="002B0C6B" w:rsidRDefault="002B0C6B" w:rsidP="002B0C6B">
      <w:pPr>
        <w:pStyle w:val="FP"/>
        <w:keepNext/>
        <w:keepLines/>
        <w:rPr>
          <w:b/>
          <w:bCs/>
          <w:lang w:eastAsia="en-US"/>
        </w:rPr>
      </w:pPr>
      <w:r w:rsidRPr="002B0C6B">
        <w:rPr>
          <w:b/>
          <w:bCs/>
          <w:lang w:eastAsia="en-US"/>
        </w:rPr>
        <w:t>Issue 1:</w:t>
      </w:r>
    </w:p>
    <w:p w14:paraId="09F165B2" w14:textId="0DE293B9" w:rsidR="002B0C6B" w:rsidRDefault="002B0C6B" w:rsidP="002B0C6B">
      <w:pPr>
        <w:pStyle w:val="FP"/>
        <w:keepNext/>
        <w:keepLines/>
        <w:rPr>
          <w:lang w:eastAsia="en-US"/>
        </w:rPr>
      </w:pPr>
      <w:r>
        <w:rPr>
          <w:lang w:eastAsia="en-US"/>
        </w:rPr>
        <w:t xml:space="preserve">See </w:t>
      </w:r>
      <w:r>
        <w:rPr>
          <w:color w:val="0000FF"/>
          <w:lang w:eastAsia="en-US"/>
        </w:rPr>
        <w:t>TD S2</w:t>
      </w:r>
      <w:r>
        <w:rPr>
          <w:color w:val="0000FF"/>
          <w:lang w:eastAsia="en-US"/>
        </w:rPr>
        <w:noBreakHyphen/>
        <w:t>2008473</w:t>
      </w:r>
      <w:r>
        <w:rPr>
          <w:lang w:eastAsia="en-US"/>
        </w:rPr>
        <w:t xml:space="preserve"> - Email discussion on </w:t>
      </w:r>
      <w:proofErr w:type="spellStart"/>
      <w:r>
        <w:rPr>
          <w:lang w:eastAsia="en-US"/>
        </w:rPr>
        <w:t>FS_eNPN</w:t>
      </w:r>
      <w:proofErr w:type="spellEnd"/>
    </w:p>
    <w:p w14:paraId="6E67A765" w14:textId="77777777" w:rsidR="002B0C6B" w:rsidRDefault="002B0C6B" w:rsidP="002B0C6B">
      <w:pPr>
        <w:pStyle w:val="FP"/>
        <w:keepNext/>
        <w:keepLines/>
        <w:rPr>
          <w:lang w:eastAsia="en-US"/>
        </w:rPr>
      </w:pPr>
      <w:r>
        <w:rPr>
          <w:lang w:eastAsia="en-US"/>
        </w:rPr>
        <w:t>Given that majority of the companies prefer to go with option A, it is proposed that Option A is agreed as the way forward.</w:t>
      </w:r>
    </w:p>
    <w:p w14:paraId="6FFB3DB1" w14:textId="53814FCA" w:rsidR="002B0C6B" w:rsidRDefault="002B0C6B" w:rsidP="002B0C6B">
      <w:pPr>
        <w:pStyle w:val="FP"/>
        <w:keepNext/>
        <w:keepLines/>
        <w:rPr>
          <w:lang w:eastAsia="en-US"/>
        </w:rPr>
      </w:pPr>
      <w:r>
        <w:rPr>
          <w:lang w:eastAsia="en-US"/>
        </w:rPr>
        <w:t xml:space="preserve">The P-CR in </w:t>
      </w:r>
      <w:r>
        <w:rPr>
          <w:color w:val="0000FF"/>
          <w:lang w:eastAsia="en-US"/>
        </w:rPr>
        <w:t>TD S2</w:t>
      </w:r>
      <w:r>
        <w:rPr>
          <w:color w:val="0000FF"/>
          <w:lang w:eastAsia="en-US"/>
        </w:rPr>
        <w:noBreakHyphen/>
        <w:t>2008467</w:t>
      </w:r>
      <w:r>
        <w:rPr>
          <w:lang w:eastAsia="en-US"/>
        </w:rPr>
        <w:t xml:space="preserve"> implements Option A.</w:t>
      </w:r>
    </w:p>
    <w:p w14:paraId="4038EA5E" w14:textId="77777777" w:rsidR="002B0C6B" w:rsidRDefault="002B0C6B" w:rsidP="002B0C6B">
      <w:pPr>
        <w:pStyle w:val="FP"/>
        <w:keepNext/>
        <w:keepLines/>
        <w:rPr>
          <w:lang w:eastAsia="en-US"/>
        </w:rPr>
      </w:pPr>
    </w:p>
    <w:p w14:paraId="7C1ADABE" w14:textId="77777777" w:rsidR="002B0C6B" w:rsidRDefault="002B0C6B" w:rsidP="002B0C6B">
      <w:pPr>
        <w:pStyle w:val="FP"/>
        <w:keepNext/>
        <w:keepLines/>
        <w:rPr>
          <w:lang w:eastAsia="en-US"/>
        </w:rPr>
      </w:pPr>
      <w:r>
        <w:rPr>
          <w:lang w:eastAsia="en-US"/>
        </w:rPr>
        <w:t xml:space="preserve">If no agreement it is proposed to do a </w:t>
      </w:r>
      <w:proofErr w:type="spellStart"/>
      <w:r>
        <w:rPr>
          <w:lang w:eastAsia="en-US"/>
        </w:rPr>
        <w:t>SoH</w:t>
      </w:r>
      <w:proofErr w:type="spellEnd"/>
      <w:r>
        <w:rPr>
          <w:lang w:eastAsia="en-US"/>
        </w:rPr>
        <w:t xml:space="preserve"> at CC#1 with following question:</w:t>
      </w:r>
    </w:p>
    <w:p w14:paraId="5FC3ADBB" w14:textId="77777777" w:rsidR="002B0C6B" w:rsidRDefault="002B0C6B" w:rsidP="002B0C6B">
      <w:pPr>
        <w:pStyle w:val="FP"/>
        <w:keepNext/>
        <w:keepLines/>
        <w:rPr>
          <w:lang w:eastAsia="en-US"/>
        </w:rPr>
      </w:pPr>
      <w:r>
        <w:rPr>
          <w:lang w:eastAsia="en-US"/>
        </w:rPr>
        <w:t>Should the RRC and NAS information provided by the UE indicating that the access is for onboarding be:</w:t>
      </w:r>
    </w:p>
    <w:p w14:paraId="45708A7B" w14:textId="77777777" w:rsidR="002B0C6B" w:rsidRDefault="002B0C6B" w:rsidP="002B0C6B">
      <w:pPr>
        <w:pStyle w:val="FP"/>
        <w:keepNext/>
        <w:keepLines/>
        <w:rPr>
          <w:lang w:eastAsia="en-US"/>
        </w:rPr>
      </w:pPr>
      <w:r>
        <w:rPr>
          <w:lang w:eastAsia="en-US"/>
        </w:rPr>
        <w:t>A.</w:t>
      </w:r>
      <w:r>
        <w:rPr>
          <w:lang w:eastAsia="en-US"/>
        </w:rPr>
        <w:tab/>
        <w:t>Separate indications (RRC and NAS) for onboarding, or</w:t>
      </w:r>
    </w:p>
    <w:p w14:paraId="29FC78E8" w14:textId="77777777" w:rsidR="002B0C6B" w:rsidRDefault="002B0C6B" w:rsidP="002B0C6B">
      <w:pPr>
        <w:pStyle w:val="FP"/>
        <w:keepNext/>
        <w:keepLines/>
        <w:rPr>
          <w:lang w:eastAsia="en-US"/>
        </w:rPr>
      </w:pPr>
      <w:r>
        <w:rPr>
          <w:lang w:eastAsia="en-US"/>
        </w:rPr>
        <w:t>B.</w:t>
      </w:r>
      <w:r>
        <w:rPr>
          <w:lang w:eastAsia="en-US"/>
        </w:rPr>
        <w:tab/>
        <w:t>an S-NSSAI dedicated for onboarding</w:t>
      </w:r>
    </w:p>
    <w:p w14:paraId="6F22E643" w14:textId="77777777" w:rsidR="002B0C6B" w:rsidRDefault="002B0C6B" w:rsidP="002B0C6B">
      <w:pPr>
        <w:pStyle w:val="FP"/>
        <w:keepNext/>
        <w:keepLines/>
        <w:rPr>
          <w:lang w:eastAsia="en-US"/>
        </w:rPr>
      </w:pPr>
      <w:r>
        <w:rPr>
          <w:lang w:eastAsia="en-US"/>
        </w:rPr>
        <w:t>Option A: Yes:</w:t>
      </w:r>
      <w:r>
        <w:rPr>
          <w:lang w:eastAsia="en-US"/>
        </w:rPr>
        <w:tab/>
        <w:t>No:</w:t>
      </w:r>
    </w:p>
    <w:p w14:paraId="7AA4871B" w14:textId="77777777" w:rsidR="002B0C6B" w:rsidRDefault="002B0C6B" w:rsidP="002B0C6B">
      <w:pPr>
        <w:pStyle w:val="FP"/>
        <w:keepNext/>
        <w:keepLines/>
        <w:rPr>
          <w:lang w:eastAsia="en-US"/>
        </w:rPr>
      </w:pPr>
      <w:r>
        <w:rPr>
          <w:lang w:eastAsia="en-US"/>
        </w:rPr>
        <w:t>Option B: Yes:</w:t>
      </w:r>
      <w:r>
        <w:rPr>
          <w:lang w:eastAsia="en-US"/>
        </w:rPr>
        <w:tab/>
        <w:t>No:</w:t>
      </w:r>
    </w:p>
    <w:p w14:paraId="79A597FC" w14:textId="2E74A95C" w:rsidR="002B0C6B" w:rsidRDefault="002B0C6B" w:rsidP="002B0C6B">
      <w:pPr>
        <w:pStyle w:val="FP"/>
        <w:keepNext/>
        <w:keepLines/>
        <w:rPr>
          <w:lang w:eastAsia="en-US"/>
        </w:rPr>
      </w:pPr>
    </w:p>
    <w:p w14:paraId="5F8D8ECF" w14:textId="77777777" w:rsidR="002B0C6B" w:rsidRPr="00A3071B" w:rsidRDefault="002B0C6B" w:rsidP="002B0C6B">
      <w:pPr>
        <w:keepNext/>
        <w:keepLines/>
      </w:pPr>
      <w:r>
        <w:rPr>
          <w:b/>
        </w:rPr>
        <w:t>Discussion and conclusion:</w:t>
      </w:r>
    </w:p>
    <w:p w14:paraId="4C920676" w14:textId="37B8BD33" w:rsidR="002B0C6B" w:rsidRPr="002B0C6B" w:rsidRDefault="002B0C6B" w:rsidP="002B0C6B">
      <w:pPr>
        <w:pStyle w:val="FP"/>
        <w:keepNext/>
        <w:keepLines/>
        <w:rPr>
          <w:b/>
          <w:bCs/>
          <w:color w:val="0000FF"/>
          <w:lang w:eastAsia="en-US"/>
        </w:rPr>
      </w:pPr>
      <w:r w:rsidRPr="002B0C6B">
        <w:rPr>
          <w:b/>
          <w:bCs/>
          <w:color w:val="0000FF"/>
          <w:lang w:eastAsia="en-US"/>
        </w:rPr>
        <w:t>Show of Hands Question:</w:t>
      </w:r>
      <w:r w:rsidRPr="002B0C6B">
        <w:rPr>
          <w:b/>
          <w:bCs/>
          <w:color w:val="0000FF"/>
          <w:lang w:eastAsia="en-US"/>
        </w:rPr>
        <w:tab/>
        <w:t>Issue with proceeding with Option A:</w:t>
      </w:r>
      <w:r w:rsidRPr="002B0C6B">
        <w:rPr>
          <w:b/>
          <w:bCs/>
          <w:color w:val="0000FF"/>
          <w:lang w:eastAsia="en-US"/>
        </w:rPr>
        <w:tab/>
      </w:r>
      <w:r w:rsidRPr="002B0C6B">
        <w:rPr>
          <w:b/>
          <w:bCs/>
          <w:color w:val="0000FF"/>
          <w:lang w:eastAsia="en-US"/>
        </w:rPr>
        <w:tab/>
        <w:t>(None)</w:t>
      </w:r>
    </w:p>
    <w:p w14:paraId="66F9931A" w14:textId="1FB63371" w:rsidR="002B0C6B" w:rsidRPr="002B0C6B" w:rsidRDefault="002B0C6B" w:rsidP="002B0C6B">
      <w:pPr>
        <w:pStyle w:val="FP"/>
        <w:keepNext/>
        <w:keepLines/>
        <w:rPr>
          <w:b/>
          <w:bCs/>
          <w:lang w:eastAsia="en-US"/>
        </w:rPr>
      </w:pPr>
    </w:p>
    <w:p w14:paraId="2BE049E6" w14:textId="58051CA8" w:rsidR="002B0C6B" w:rsidRPr="002B0C6B" w:rsidRDefault="002B0C6B" w:rsidP="002B0C6B">
      <w:pPr>
        <w:pStyle w:val="FP"/>
        <w:keepNext/>
        <w:keepLines/>
        <w:rPr>
          <w:lang w:eastAsia="en-US"/>
        </w:rPr>
      </w:pPr>
      <w:r w:rsidRPr="002B0C6B">
        <w:rPr>
          <w:lang w:eastAsia="en-US"/>
        </w:rPr>
        <w:t>Vivo asked for clarification on which indication is to be used. Ericsson clarified that whether TP vs UP indication needs to be distinguished needs further discussion.</w:t>
      </w:r>
    </w:p>
    <w:p w14:paraId="73D771AE" w14:textId="572943CE" w:rsidR="002B0C6B" w:rsidRDefault="002B0C6B" w:rsidP="002B0C6B">
      <w:pPr>
        <w:pStyle w:val="FP"/>
        <w:keepNext/>
        <w:keepLines/>
        <w:rPr>
          <w:lang w:eastAsia="en-US"/>
        </w:rPr>
      </w:pPr>
    </w:p>
    <w:p w14:paraId="651B0974" w14:textId="66C561BC" w:rsidR="002B0C6B" w:rsidRPr="002B0C6B" w:rsidRDefault="002B0C6B" w:rsidP="002B0C6B">
      <w:pPr>
        <w:pStyle w:val="FP"/>
        <w:keepNext/>
        <w:keepLines/>
        <w:rPr>
          <w:b/>
          <w:bCs/>
          <w:color w:val="FF0000"/>
          <w:lang w:eastAsia="en-US"/>
        </w:rPr>
      </w:pPr>
      <w:r w:rsidRPr="002B0C6B">
        <w:rPr>
          <w:b/>
          <w:bCs/>
          <w:color w:val="FF0000"/>
          <w:lang w:eastAsia="en-US"/>
        </w:rPr>
        <w:t>Option A was endorsed as the way forward for further work.</w:t>
      </w:r>
      <w:r w:rsidR="00401993">
        <w:rPr>
          <w:b/>
          <w:bCs/>
          <w:color w:val="FF0000"/>
          <w:lang w:eastAsia="en-US"/>
        </w:rPr>
        <w:t xml:space="preserve"> </w:t>
      </w:r>
      <w:r w:rsidR="00401993" w:rsidRPr="00401993">
        <w:rPr>
          <w:rFonts w:cs="Arial"/>
          <w:b/>
          <w:bCs/>
          <w:color w:val="0000FF"/>
          <w:szCs w:val="16"/>
          <w:lang w:eastAsia="en-US"/>
        </w:rPr>
        <w:t>TD S2</w:t>
      </w:r>
      <w:r w:rsidR="00401993">
        <w:rPr>
          <w:rFonts w:cs="Arial"/>
          <w:b/>
          <w:bCs/>
          <w:color w:val="0000FF"/>
          <w:szCs w:val="16"/>
          <w:lang w:eastAsia="en-US"/>
        </w:rPr>
        <w:t>-</w:t>
      </w:r>
      <w:r w:rsidR="00401993" w:rsidRPr="00401993">
        <w:rPr>
          <w:rFonts w:cs="Arial"/>
          <w:b/>
          <w:bCs/>
          <w:color w:val="0000FF"/>
          <w:szCs w:val="16"/>
          <w:lang w:eastAsia="en-US"/>
        </w:rPr>
        <w:t>200</w:t>
      </w:r>
      <w:r w:rsidR="00401993">
        <w:rPr>
          <w:rFonts w:cs="Arial"/>
          <w:b/>
          <w:bCs/>
          <w:color w:val="0000FF"/>
          <w:szCs w:val="16"/>
          <w:lang w:eastAsia="en-US"/>
        </w:rPr>
        <w:t>8467</w:t>
      </w:r>
      <w:r w:rsidR="00401993">
        <w:rPr>
          <w:b/>
          <w:bCs/>
          <w:color w:val="FF0000"/>
          <w:lang w:eastAsia="en-US"/>
        </w:rPr>
        <w:t xml:space="preserve"> to be used as basis for further work.</w:t>
      </w:r>
    </w:p>
    <w:p w14:paraId="7D0983A2" w14:textId="77777777" w:rsidR="002B0C6B" w:rsidRDefault="002B0C6B" w:rsidP="002B0C6B">
      <w:pPr>
        <w:pStyle w:val="FP"/>
        <w:keepNext/>
        <w:keepLines/>
        <w:rPr>
          <w:lang w:eastAsia="en-US"/>
        </w:rPr>
      </w:pPr>
    </w:p>
    <w:p w14:paraId="74893847" w14:textId="57D90A3A" w:rsidR="002B0C6B" w:rsidRPr="002B0C6B" w:rsidRDefault="002B0C6B" w:rsidP="002B0C6B">
      <w:pPr>
        <w:pStyle w:val="FP"/>
        <w:keepNext/>
        <w:keepLines/>
        <w:rPr>
          <w:b/>
          <w:bCs/>
          <w:lang w:eastAsia="en-US"/>
        </w:rPr>
      </w:pPr>
      <w:r w:rsidRPr="002B0C6B">
        <w:rPr>
          <w:b/>
          <w:bCs/>
          <w:lang w:eastAsia="en-US"/>
        </w:rPr>
        <w:t>Issue 2:</w:t>
      </w:r>
    </w:p>
    <w:p w14:paraId="3C6A2B1D" w14:textId="32F82154" w:rsidR="002B0C6B" w:rsidRDefault="002B0C6B" w:rsidP="002B0C6B">
      <w:pPr>
        <w:pStyle w:val="FP"/>
        <w:keepNext/>
        <w:keepLines/>
        <w:rPr>
          <w:lang w:eastAsia="en-US"/>
        </w:rPr>
      </w:pPr>
      <w:r>
        <w:rPr>
          <w:lang w:eastAsia="en-US"/>
        </w:rPr>
        <w:t>KI#1: Supported architectures for access to an SNPN using credentials from a separate entity</w:t>
      </w:r>
    </w:p>
    <w:p w14:paraId="61FFA2E1" w14:textId="77777777" w:rsidR="002B0C6B" w:rsidRPr="002B0C6B" w:rsidRDefault="002B0C6B" w:rsidP="002B0C6B">
      <w:pPr>
        <w:pStyle w:val="FP"/>
        <w:keepNext/>
        <w:keepLines/>
        <w:rPr>
          <w:b/>
          <w:bCs/>
          <w:lang w:eastAsia="en-US"/>
        </w:rPr>
      </w:pPr>
      <w:r w:rsidRPr="002B0C6B">
        <w:rPr>
          <w:b/>
          <w:bCs/>
          <w:lang w:eastAsia="en-US"/>
        </w:rPr>
        <w:t>Background:</w:t>
      </w:r>
    </w:p>
    <w:p w14:paraId="71A41EC0" w14:textId="77777777" w:rsidR="002B0C6B" w:rsidRDefault="002B0C6B" w:rsidP="002B0C6B">
      <w:pPr>
        <w:pStyle w:val="FP"/>
        <w:keepNext/>
        <w:keepLines/>
        <w:rPr>
          <w:lang w:eastAsia="en-US"/>
        </w:rPr>
      </w:pPr>
      <w:r>
        <w:rPr>
          <w:lang w:eastAsia="en-US"/>
        </w:rPr>
        <w:t>Architectures for access to an SNPN using credentials from a separate entity have been discussed for multiple meetings</w:t>
      </w:r>
    </w:p>
    <w:p w14:paraId="53008BAC" w14:textId="77777777" w:rsidR="002B0C6B" w:rsidRDefault="002B0C6B" w:rsidP="002B0C6B">
      <w:pPr>
        <w:pStyle w:val="FP"/>
        <w:keepNext/>
        <w:keepLines/>
        <w:rPr>
          <w:lang w:eastAsia="en-US"/>
        </w:rPr>
      </w:pPr>
      <w:r>
        <w:rPr>
          <w:lang w:eastAsia="en-US"/>
        </w:rPr>
        <w:t xml:space="preserve">Proposals to support the architecture where the separate entity has UDF, AUSF and </w:t>
      </w:r>
      <w:proofErr w:type="spellStart"/>
      <w:r>
        <w:rPr>
          <w:lang w:eastAsia="en-US"/>
        </w:rPr>
        <w:t>hPCF</w:t>
      </w:r>
      <w:proofErr w:type="spellEnd"/>
      <w:r>
        <w:rPr>
          <w:lang w:eastAsia="en-US"/>
        </w:rPr>
        <w:t xml:space="preserve"> was noted at SA2#141e due to a single objection</w:t>
      </w:r>
    </w:p>
    <w:p w14:paraId="79FC0FAF" w14:textId="77777777" w:rsidR="002B0C6B" w:rsidRPr="002B0C6B" w:rsidRDefault="002B0C6B" w:rsidP="002B0C6B">
      <w:pPr>
        <w:pStyle w:val="FP"/>
        <w:keepNext/>
        <w:keepLines/>
        <w:rPr>
          <w:b/>
          <w:bCs/>
          <w:lang w:eastAsia="en-US"/>
        </w:rPr>
      </w:pPr>
      <w:r w:rsidRPr="002B0C6B">
        <w:rPr>
          <w:b/>
          <w:bCs/>
          <w:lang w:eastAsia="en-US"/>
        </w:rPr>
        <w:t>Proposal:</w:t>
      </w:r>
    </w:p>
    <w:p w14:paraId="74236A48" w14:textId="45558E2D" w:rsidR="002B0C6B" w:rsidRDefault="002B0C6B" w:rsidP="002B0C6B">
      <w:pPr>
        <w:pStyle w:val="FP"/>
        <w:keepNext/>
        <w:keepLines/>
        <w:rPr>
          <w:lang w:eastAsia="en-US"/>
        </w:rPr>
      </w:pPr>
      <w:r>
        <w:rPr>
          <w:lang w:eastAsia="en-US"/>
        </w:rPr>
        <w:t xml:space="preserve">Establish working assumption that architecture for access to an SNPN using credentials from a separate entity (separate entity has UDM, AUSF and </w:t>
      </w:r>
      <w:proofErr w:type="spellStart"/>
      <w:r>
        <w:rPr>
          <w:lang w:eastAsia="en-US"/>
        </w:rPr>
        <w:t>hPCF</w:t>
      </w:r>
      <w:proofErr w:type="spellEnd"/>
      <w:r>
        <w:rPr>
          <w:lang w:eastAsia="en-US"/>
        </w:rPr>
        <w:t>) is supported (</w:t>
      </w:r>
      <w:r>
        <w:rPr>
          <w:color w:val="0000FF"/>
          <w:lang w:eastAsia="en-US"/>
        </w:rPr>
        <w:t>TD S2</w:t>
      </w:r>
      <w:r>
        <w:rPr>
          <w:color w:val="0000FF"/>
          <w:lang w:eastAsia="en-US"/>
        </w:rPr>
        <w:noBreakHyphen/>
        <w:t>2008458</w:t>
      </w:r>
      <w:r>
        <w:rPr>
          <w:lang w:eastAsia="en-US"/>
        </w:rPr>
        <w:t>).</w:t>
      </w:r>
    </w:p>
    <w:p w14:paraId="2720E31C" w14:textId="481A962D" w:rsidR="002B0C6B" w:rsidRDefault="002B0C6B" w:rsidP="002B0C6B">
      <w:pPr>
        <w:pStyle w:val="FP"/>
        <w:keepNext/>
        <w:keepLines/>
        <w:rPr>
          <w:lang w:eastAsia="en-US"/>
        </w:rPr>
      </w:pPr>
    </w:p>
    <w:p w14:paraId="24C664F6" w14:textId="77777777" w:rsidR="002B0C6B" w:rsidRPr="00A3071B" w:rsidRDefault="002B0C6B" w:rsidP="002B0C6B">
      <w:pPr>
        <w:keepNext/>
        <w:keepLines/>
      </w:pPr>
      <w:r>
        <w:rPr>
          <w:b/>
        </w:rPr>
        <w:t>Discussion and conclusion:</w:t>
      </w:r>
    </w:p>
    <w:p w14:paraId="3F001A16" w14:textId="5E432C38" w:rsidR="002B0C6B" w:rsidRPr="002B0C6B" w:rsidRDefault="002B0C6B" w:rsidP="002B0C6B">
      <w:pPr>
        <w:pStyle w:val="FP"/>
        <w:keepNext/>
        <w:keepLines/>
        <w:rPr>
          <w:lang w:eastAsia="en-US"/>
        </w:rPr>
      </w:pPr>
      <w:r w:rsidRPr="002B0C6B">
        <w:rPr>
          <w:lang w:eastAsia="en-US"/>
        </w:rPr>
        <w:t>Deutsche Telekom asked if the separate entity is part of the SNPN or PLMN, as for SNPN they have no issue. Qualcomm  commented that this should be for UEs with a SNPN subscription, this could be clarified in contributions.</w:t>
      </w:r>
    </w:p>
    <w:p w14:paraId="431CB717" w14:textId="0BC9CD59" w:rsidR="002B0C6B" w:rsidRPr="002B0C6B" w:rsidRDefault="002B0C6B" w:rsidP="002B0C6B">
      <w:pPr>
        <w:pStyle w:val="FP"/>
        <w:keepNext/>
        <w:keepLines/>
        <w:rPr>
          <w:lang w:eastAsia="en-US"/>
        </w:rPr>
      </w:pPr>
      <w:r w:rsidRPr="002B0C6B">
        <w:rPr>
          <w:lang w:eastAsia="en-US"/>
        </w:rPr>
        <w:t>Vodafone asked why it needs to be linked to SNPN subscription. Qualcomm clarified that information from SA WG1 is awaited to determine the need for SNPN subscription.</w:t>
      </w:r>
    </w:p>
    <w:p w14:paraId="57D78E45" w14:textId="7CA9A4FE" w:rsidR="002B0C6B" w:rsidRPr="002B0C6B" w:rsidRDefault="002B0C6B" w:rsidP="002B0C6B">
      <w:pPr>
        <w:pStyle w:val="FP"/>
        <w:keepNext/>
        <w:keepLines/>
        <w:rPr>
          <w:lang w:eastAsia="en-US"/>
        </w:rPr>
      </w:pPr>
      <w:r w:rsidRPr="002B0C6B">
        <w:rPr>
          <w:lang w:eastAsia="en-US"/>
        </w:rPr>
        <w:t>Intel commented that there is another answer awaited which may allow for other architecture options to be supported. Nokia commented that there should be UDM in the proposal, and that there are other papers proposing architectures which may also be used as a basis. Intel commented that this can be resolved is a reply is received from SA WG1 during the week and only the agreement is needed now.</w:t>
      </w:r>
    </w:p>
    <w:p w14:paraId="132BA321" w14:textId="77777777" w:rsidR="002B0C6B" w:rsidRPr="002B0C6B" w:rsidRDefault="002B0C6B" w:rsidP="002B0C6B">
      <w:pPr>
        <w:pStyle w:val="FP"/>
        <w:keepNext/>
        <w:keepLines/>
        <w:rPr>
          <w:b/>
          <w:bCs/>
          <w:lang w:eastAsia="en-US"/>
        </w:rPr>
      </w:pPr>
    </w:p>
    <w:p w14:paraId="420D2D3A" w14:textId="3D45690B" w:rsidR="002B0C6B" w:rsidRPr="002B0C6B" w:rsidRDefault="002B0C6B" w:rsidP="002B0C6B">
      <w:pPr>
        <w:pStyle w:val="FP"/>
        <w:keepNext/>
        <w:keepLines/>
        <w:rPr>
          <w:b/>
          <w:bCs/>
          <w:color w:val="0000FF"/>
          <w:lang w:eastAsia="en-US"/>
        </w:rPr>
      </w:pPr>
      <w:r w:rsidRPr="002B0C6B">
        <w:rPr>
          <w:b/>
          <w:bCs/>
          <w:color w:val="0000FF"/>
          <w:lang w:eastAsia="en-US"/>
        </w:rPr>
        <w:t>Show of Hands Question:</w:t>
      </w:r>
      <w:r w:rsidRPr="002B0C6B">
        <w:rPr>
          <w:b/>
          <w:bCs/>
          <w:color w:val="0000FF"/>
          <w:lang w:eastAsia="en-US"/>
        </w:rPr>
        <w:tab/>
      </w:r>
      <w:r>
        <w:rPr>
          <w:b/>
          <w:bCs/>
          <w:color w:val="0000FF"/>
          <w:lang w:eastAsia="en-US"/>
        </w:rPr>
        <w:t>Any issue with setting a working assumption as above?</w:t>
      </w:r>
      <w:r w:rsidRPr="002B0C6B">
        <w:rPr>
          <w:b/>
          <w:bCs/>
          <w:color w:val="0000FF"/>
          <w:lang w:eastAsia="en-US"/>
        </w:rPr>
        <w:tab/>
      </w:r>
      <w:r w:rsidRPr="002B0C6B">
        <w:rPr>
          <w:b/>
          <w:bCs/>
          <w:color w:val="0000FF"/>
          <w:lang w:eastAsia="en-US"/>
        </w:rPr>
        <w:tab/>
        <w:t>(None)</w:t>
      </w:r>
    </w:p>
    <w:p w14:paraId="2DEDA4C1" w14:textId="77777777" w:rsidR="002B0C6B" w:rsidRDefault="002B0C6B" w:rsidP="002B0C6B">
      <w:pPr>
        <w:pStyle w:val="FP"/>
        <w:keepNext/>
        <w:keepLines/>
        <w:rPr>
          <w:lang w:eastAsia="en-US"/>
        </w:rPr>
      </w:pPr>
    </w:p>
    <w:p w14:paraId="714B780F" w14:textId="65298017" w:rsidR="002B0C6B" w:rsidRPr="002B0C6B" w:rsidRDefault="002B0C6B" w:rsidP="002B0C6B">
      <w:pPr>
        <w:pStyle w:val="FP"/>
        <w:keepNext/>
        <w:keepLines/>
        <w:rPr>
          <w:b/>
          <w:bCs/>
          <w:color w:val="FF0000"/>
          <w:lang w:eastAsia="en-US"/>
        </w:rPr>
      </w:pPr>
      <w:r>
        <w:rPr>
          <w:b/>
          <w:bCs/>
          <w:color w:val="FF0000"/>
          <w:lang w:eastAsia="en-US"/>
        </w:rPr>
        <w:t xml:space="preserve">Working Assumption: Architecture for access to an SNPN using credentials from a separate entity (separate entity has UDM, AUSF and </w:t>
      </w:r>
      <w:proofErr w:type="spellStart"/>
      <w:r>
        <w:rPr>
          <w:b/>
          <w:bCs/>
          <w:color w:val="FF0000"/>
          <w:lang w:eastAsia="en-US"/>
        </w:rPr>
        <w:t>hPCF</w:t>
      </w:r>
      <w:proofErr w:type="spellEnd"/>
      <w:r>
        <w:rPr>
          <w:b/>
          <w:bCs/>
          <w:color w:val="FF0000"/>
          <w:lang w:eastAsia="en-US"/>
        </w:rPr>
        <w:t>) is supported</w:t>
      </w:r>
      <w:r w:rsidRPr="002B0C6B">
        <w:rPr>
          <w:b/>
          <w:bCs/>
          <w:color w:val="FF0000"/>
          <w:lang w:eastAsia="en-US"/>
        </w:rPr>
        <w:t>.</w:t>
      </w:r>
    </w:p>
    <w:p w14:paraId="479B8119" w14:textId="77777777" w:rsidR="002B0C6B" w:rsidRDefault="002B0C6B" w:rsidP="002B0C6B">
      <w:pPr>
        <w:pStyle w:val="FP"/>
        <w:keepNext/>
        <w:keepLines/>
        <w:rPr>
          <w:lang w:eastAsia="en-US"/>
        </w:rPr>
      </w:pPr>
    </w:p>
    <w:p w14:paraId="2E10736F" w14:textId="72439E68" w:rsidR="002B0C6B" w:rsidRPr="002B0C6B" w:rsidRDefault="002B0C6B" w:rsidP="002B0C6B">
      <w:pPr>
        <w:pStyle w:val="FP"/>
        <w:keepNext/>
        <w:keepLines/>
        <w:rPr>
          <w:b/>
          <w:bCs/>
          <w:lang w:eastAsia="en-US"/>
        </w:rPr>
      </w:pPr>
      <w:r w:rsidRPr="002B0C6B">
        <w:rPr>
          <w:b/>
          <w:bCs/>
          <w:lang w:eastAsia="en-US"/>
        </w:rPr>
        <w:t>Issue 3:</w:t>
      </w:r>
    </w:p>
    <w:p w14:paraId="5C0F7B55" w14:textId="2DCD72D0" w:rsidR="002B0C6B" w:rsidRDefault="002B0C6B" w:rsidP="002B0C6B">
      <w:pPr>
        <w:pStyle w:val="FP"/>
        <w:keepNext/>
        <w:keepLines/>
        <w:rPr>
          <w:lang w:eastAsia="en-US"/>
        </w:rPr>
      </w:pPr>
      <w:r>
        <w:rPr>
          <w:lang w:eastAsia="en-US"/>
        </w:rPr>
        <w:t>KI#1: SNPN selection for UEs with SNPN subscription</w:t>
      </w:r>
    </w:p>
    <w:p w14:paraId="00D2B3DB" w14:textId="77777777" w:rsidR="002B0C6B" w:rsidRPr="002B0C6B" w:rsidRDefault="002B0C6B" w:rsidP="002B0C6B">
      <w:pPr>
        <w:pStyle w:val="FP"/>
        <w:keepNext/>
        <w:keepLines/>
        <w:rPr>
          <w:b/>
          <w:bCs/>
          <w:lang w:eastAsia="en-US"/>
        </w:rPr>
      </w:pPr>
      <w:r w:rsidRPr="002B0C6B">
        <w:rPr>
          <w:b/>
          <w:bCs/>
          <w:lang w:eastAsia="en-US"/>
        </w:rPr>
        <w:t>Background</w:t>
      </w:r>
    </w:p>
    <w:p w14:paraId="1E5301A4" w14:textId="30B2693D" w:rsidR="002B0C6B" w:rsidRDefault="002B0C6B" w:rsidP="002B0C6B">
      <w:pPr>
        <w:pStyle w:val="FP"/>
        <w:keepNext/>
        <w:keepLines/>
        <w:rPr>
          <w:lang w:eastAsia="en-US"/>
        </w:rPr>
      </w:pPr>
      <w:r>
        <w:rPr>
          <w:lang w:eastAsia="en-US"/>
        </w:rPr>
        <w:t xml:space="preserve">Conclusions for SNPN selection for UEs with SNPN subscription in </w:t>
      </w:r>
      <w:r>
        <w:rPr>
          <w:color w:val="0000FF"/>
          <w:lang w:eastAsia="en-US"/>
        </w:rPr>
        <w:t>TD S2</w:t>
      </w:r>
      <w:r>
        <w:rPr>
          <w:color w:val="0000FF"/>
          <w:lang w:eastAsia="en-US"/>
        </w:rPr>
        <w:noBreakHyphen/>
        <w:t>2007738</w:t>
      </w:r>
      <w:r>
        <w:rPr>
          <w:lang w:eastAsia="en-US"/>
        </w:rPr>
        <w:t>r10 were technically endorsed at SA2#141e.</w:t>
      </w:r>
    </w:p>
    <w:p w14:paraId="5AF4A63E" w14:textId="4BEFC629" w:rsidR="002B0C6B" w:rsidRDefault="002B0C6B" w:rsidP="002B0C6B">
      <w:pPr>
        <w:pStyle w:val="FP"/>
        <w:keepNext/>
        <w:keepLines/>
        <w:rPr>
          <w:lang w:eastAsia="en-US"/>
        </w:rPr>
      </w:pPr>
      <w:r>
        <w:rPr>
          <w:color w:val="0000FF"/>
          <w:lang w:eastAsia="en-US"/>
        </w:rPr>
        <w:t>TD S2</w:t>
      </w:r>
      <w:r>
        <w:rPr>
          <w:color w:val="0000FF"/>
          <w:lang w:eastAsia="en-US"/>
        </w:rPr>
        <w:noBreakHyphen/>
        <w:t>2008365</w:t>
      </w:r>
      <w:r>
        <w:rPr>
          <w:lang w:eastAsia="en-US"/>
        </w:rPr>
        <w:t xml:space="preserve"> is a resubmission of </w:t>
      </w:r>
      <w:r>
        <w:rPr>
          <w:color w:val="0000FF"/>
          <w:lang w:eastAsia="en-US"/>
        </w:rPr>
        <w:t>TD S2</w:t>
      </w:r>
      <w:r>
        <w:rPr>
          <w:color w:val="0000FF"/>
          <w:lang w:eastAsia="en-US"/>
        </w:rPr>
        <w:noBreakHyphen/>
        <w:t>2007738</w:t>
      </w:r>
      <w:r>
        <w:rPr>
          <w:lang w:eastAsia="en-US"/>
        </w:rPr>
        <w:t>r10 (no changes).</w:t>
      </w:r>
    </w:p>
    <w:p w14:paraId="1E67285B" w14:textId="77777777" w:rsidR="002B0C6B" w:rsidRPr="002B0C6B" w:rsidRDefault="002B0C6B" w:rsidP="002B0C6B">
      <w:pPr>
        <w:pStyle w:val="FP"/>
        <w:keepNext/>
        <w:keepLines/>
        <w:rPr>
          <w:b/>
          <w:bCs/>
          <w:lang w:eastAsia="en-US"/>
        </w:rPr>
      </w:pPr>
      <w:r w:rsidRPr="002B0C6B">
        <w:rPr>
          <w:b/>
          <w:bCs/>
          <w:lang w:eastAsia="en-US"/>
        </w:rPr>
        <w:t>Proposal</w:t>
      </w:r>
    </w:p>
    <w:p w14:paraId="3E5E6406" w14:textId="1F790DE3" w:rsidR="002B0C6B" w:rsidRDefault="002B0C6B" w:rsidP="002B0C6B">
      <w:pPr>
        <w:pStyle w:val="FP"/>
        <w:keepNext/>
        <w:keepLines/>
        <w:rPr>
          <w:lang w:eastAsia="en-US"/>
        </w:rPr>
      </w:pPr>
      <w:r>
        <w:rPr>
          <w:lang w:eastAsia="en-US"/>
        </w:rPr>
        <w:t xml:space="preserve">Approve </w:t>
      </w:r>
      <w:r>
        <w:rPr>
          <w:color w:val="0000FF"/>
          <w:lang w:eastAsia="en-US"/>
        </w:rPr>
        <w:t>TD S2</w:t>
      </w:r>
      <w:r>
        <w:rPr>
          <w:color w:val="0000FF"/>
          <w:lang w:eastAsia="en-US"/>
        </w:rPr>
        <w:noBreakHyphen/>
        <w:t>2008365</w:t>
      </w:r>
      <w:r>
        <w:rPr>
          <w:lang w:eastAsia="en-US"/>
        </w:rPr>
        <w:t xml:space="preserve"> at CC#1</w:t>
      </w:r>
    </w:p>
    <w:p w14:paraId="37E5498E" w14:textId="35057C0C" w:rsidR="002B0C6B" w:rsidRDefault="002B0C6B" w:rsidP="002B0C6B">
      <w:pPr>
        <w:pStyle w:val="FP"/>
        <w:keepNext/>
        <w:keepLines/>
        <w:rPr>
          <w:lang w:eastAsia="en-US"/>
        </w:rPr>
      </w:pPr>
      <w:r>
        <w:rPr>
          <w:lang w:eastAsia="en-US"/>
        </w:rPr>
        <w:t xml:space="preserve">Note: Deltas on top of </w:t>
      </w:r>
      <w:r>
        <w:rPr>
          <w:color w:val="0000FF"/>
          <w:lang w:eastAsia="en-US"/>
        </w:rPr>
        <w:t>TD S2</w:t>
      </w:r>
      <w:r>
        <w:rPr>
          <w:color w:val="0000FF"/>
          <w:lang w:eastAsia="en-US"/>
        </w:rPr>
        <w:noBreakHyphen/>
        <w:t>2008365</w:t>
      </w:r>
      <w:r>
        <w:rPr>
          <w:lang w:eastAsia="en-US"/>
        </w:rPr>
        <w:t xml:space="preserve"> can still be discussed and agreed during the meeting based on separate papers</w:t>
      </w:r>
    </w:p>
    <w:p w14:paraId="3DBA65BC" w14:textId="3EBEC701" w:rsidR="002B0C6B" w:rsidRDefault="002B0C6B" w:rsidP="002B0C6B">
      <w:pPr>
        <w:pStyle w:val="FP"/>
        <w:keepNext/>
        <w:keepLines/>
        <w:rPr>
          <w:lang w:eastAsia="en-US"/>
        </w:rPr>
      </w:pPr>
    </w:p>
    <w:p w14:paraId="0DC11E18" w14:textId="77777777" w:rsidR="002B0C6B" w:rsidRPr="00A3071B" w:rsidRDefault="002B0C6B" w:rsidP="002B0C6B">
      <w:pPr>
        <w:keepNext/>
        <w:keepLines/>
      </w:pPr>
      <w:r>
        <w:rPr>
          <w:b/>
        </w:rPr>
        <w:t>Discussion and conclusion:</w:t>
      </w:r>
    </w:p>
    <w:p w14:paraId="02E0C6BF" w14:textId="3BD06A98" w:rsidR="002B0C6B" w:rsidRPr="002B0C6B" w:rsidRDefault="002B0C6B" w:rsidP="002B0C6B">
      <w:pPr>
        <w:pStyle w:val="FP"/>
        <w:keepNext/>
        <w:keepLines/>
        <w:rPr>
          <w:b/>
          <w:bCs/>
        </w:rPr>
      </w:pPr>
      <w:r w:rsidRPr="00401993">
        <w:rPr>
          <w:b/>
          <w:bCs/>
          <w:color w:val="FF0000"/>
          <w:lang w:eastAsia="en-US"/>
        </w:rPr>
        <w:t xml:space="preserve">It was clarified that </w:t>
      </w:r>
      <w:r w:rsidRPr="002B0C6B">
        <w:rPr>
          <w:rFonts w:cs="Arial"/>
          <w:b/>
          <w:bCs/>
          <w:color w:val="0000FF"/>
          <w:szCs w:val="16"/>
          <w:lang w:eastAsia="en-US"/>
        </w:rPr>
        <w:t>TD S2-2008365</w:t>
      </w:r>
      <w:r w:rsidRPr="00401993">
        <w:rPr>
          <w:b/>
          <w:bCs/>
          <w:color w:val="FF0000"/>
        </w:rPr>
        <w:t xml:space="preserve"> is currently technically en</w:t>
      </w:r>
      <w:r w:rsidRPr="002B0C6B">
        <w:rPr>
          <w:b/>
          <w:bCs/>
          <w:color w:val="FF0000"/>
        </w:rPr>
        <w:t>dorsed and is to be used as a basis for further work at this meeting</w:t>
      </w:r>
      <w:r w:rsidRPr="002B0C6B">
        <w:rPr>
          <w:b/>
          <w:bCs/>
        </w:rPr>
        <w:t>.</w:t>
      </w:r>
    </w:p>
    <w:p w14:paraId="3E68CA94" w14:textId="77777777" w:rsidR="002B0C6B" w:rsidRDefault="002B0C6B" w:rsidP="002B0C6B">
      <w:pPr>
        <w:pStyle w:val="FP"/>
        <w:keepNext/>
        <w:keepLines/>
        <w:rPr>
          <w:lang w:eastAsia="en-US"/>
        </w:rPr>
      </w:pPr>
    </w:p>
    <w:p w14:paraId="3EEA75B1" w14:textId="2A54D527" w:rsidR="002B0C6B" w:rsidRDefault="002B0C6B" w:rsidP="00837DE3">
      <w:pPr>
        <w:pStyle w:val="Heading1"/>
      </w:pPr>
      <w:r>
        <w:lastRenderedPageBreak/>
        <w:t>2.</w:t>
      </w:r>
      <w:r>
        <w:tab/>
        <w:t xml:space="preserve">FS_MUSIM: </w:t>
      </w:r>
      <w:hyperlink r:id="rId9" w:history="1">
        <w:r w:rsidRPr="000B0502">
          <w:rPr>
            <w:rStyle w:val="Hyperlink"/>
          </w:rPr>
          <w:t>https://www.3gpp.org/ftp/tsg_sa/WG2_Arch/TSGS2_142e_Electronic/INBOX/CCs/SA2%23142E_CC%231/SA2%23142E_FS_MUSIM_questions_v7.pptx</w:t>
        </w:r>
      </w:hyperlink>
      <w:r>
        <w:t xml:space="preserve"> </w:t>
      </w:r>
    </w:p>
    <w:p w14:paraId="42A3DA4E" w14:textId="77777777" w:rsidR="002B0C6B" w:rsidRDefault="002B0C6B" w:rsidP="002B0C6B">
      <w:pPr>
        <w:pStyle w:val="FP"/>
        <w:keepNext/>
        <w:keepLines/>
        <w:rPr>
          <w:lang w:eastAsia="en-US"/>
        </w:rPr>
      </w:pPr>
      <w:r>
        <w:rPr>
          <w:lang w:eastAsia="en-US"/>
        </w:rPr>
        <w:t>Based on the FS_MUSIM moderated email discussion summarized in S2-2008760 the Rapporteur proposes the following items for decision / endorsement in SA2#142E CC#1</w:t>
      </w:r>
    </w:p>
    <w:p w14:paraId="072346C2" w14:textId="77777777" w:rsidR="002B0C6B" w:rsidRDefault="002B0C6B" w:rsidP="002B0C6B">
      <w:pPr>
        <w:pStyle w:val="FP"/>
        <w:keepNext/>
        <w:keepLines/>
        <w:rPr>
          <w:lang w:eastAsia="en-US"/>
        </w:rPr>
      </w:pPr>
    </w:p>
    <w:p w14:paraId="0B6F0FA7" w14:textId="790E7C97" w:rsidR="002B0C6B" w:rsidRDefault="002B0C6B" w:rsidP="002B0C6B">
      <w:pPr>
        <w:pStyle w:val="FP"/>
        <w:keepNext/>
        <w:keepLines/>
        <w:rPr>
          <w:lang w:eastAsia="en-US"/>
        </w:rPr>
      </w:pPr>
      <w:r>
        <w:rPr>
          <w:lang w:eastAsia="en-US"/>
        </w:rPr>
        <w:t>Endorse a Working Assumption (WA1) on Paging Cause</w:t>
      </w:r>
    </w:p>
    <w:p w14:paraId="1E679D6F" w14:textId="77777777" w:rsidR="002B0C6B" w:rsidRPr="002B0C6B" w:rsidRDefault="002B0C6B" w:rsidP="002B0C6B">
      <w:pPr>
        <w:pStyle w:val="FP"/>
        <w:keepNext/>
        <w:keepLines/>
        <w:rPr>
          <w:b/>
          <w:bCs/>
          <w:lang w:eastAsia="en-US"/>
        </w:rPr>
      </w:pPr>
      <w:r w:rsidRPr="002B0C6B">
        <w:rPr>
          <w:b/>
          <w:bCs/>
          <w:lang w:eastAsia="en-US"/>
        </w:rPr>
        <w:t>WA1: Only one Paging Cause with the meaning of "voice" is pursued for normative work.</w:t>
      </w:r>
    </w:p>
    <w:p w14:paraId="4E25DE8A" w14:textId="25BD6421" w:rsidR="002B0C6B" w:rsidRDefault="002B0C6B" w:rsidP="002B0C6B">
      <w:pPr>
        <w:pStyle w:val="NW"/>
      </w:pPr>
      <w:r>
        <w:t>NOTE 1:</w:t>
      </w:r>
      <w:r>
        <w:tab/>
        <w:t>The one Paging Cause is from Core Network's perspective. Whether and how the UE discriminates (if needed) between paging for non-voice service and paging from legacy RAN node is FFS.</w:t>
      </w:r>
    </w:p>
    <w:p w14:paraId="3BCE94EE" w14:textId="24AEC0CD" w:rsidR="002B0C6B" w:rsidRDefault="002B0C6B" w:rsidP="002B0C6B">
      <w:pPr>
        <w:pStyle w:val="NW"/>
      </w:pPr>
      <w:r>
        <w:t>NOTE 2:</w:t>
      </w:r>
      <w:r>
        <w:tab/>
        <w:t>The WA shall be checked against feedback from SA3, RAN2 and RAN3.</w:t>
      </w:r>
    </w:p>
    <w:p w14:paraId="5075E5BA" w14:textId="77777777" w:rsidR="002B0C6B" w:rsidRDefault="002B0C6B" w:rsidP="002B0C6B">
      <w:pPr>
        <w:pStyle w:val="NW"/>
      </w:pPr>
    </w:p>
    <w:p w14:paraId="3751945E" w14:textId="77777777" w:rsidR="002B0C6B" w:rsidRPr="00A3071B" w:rsidRDefault="002B0C6B" w:rsidP="002B0C6B">
      <w:pPr>
        <w:keepNext/>
        <w:keepLines/>
      </w:pPr>
      <w:r>
        <w:rPr>
          <w:b/>
        </w:rPr>
        <w:t>Discussion and conclusion:</w:t>
      </w:r>
    </w:p>
    <w:p w14:paraId="46D8D0B5" w14:textId="457007E5" w:rsidR="002B0C6B" w:rsidRDefault="002B0C6B" w:rsidP="002B0C6B">
      <w:pPr>
        <w:keepLines/>
      </w:pPr>
      <w:r>
        <w:t>Huawei commented that this is dependent on whether we go forward with Paging Cause and not whether there is only one Paging Cause, therefore Note 1 should be clarified or removed. The notes can be clarified off-line.</w:t>
      </w:r>
    </w:p>
    <w:p w14:paraId="0D35CED8" w14:textId="77777777" w:rsidR="002B0C6B" w:rsidRDefault="002B0C6B" w:rsidP="002B0C6B">
      <w:pPr>
        <w:keepLines/>
      </w:pPr>
      <w:r>
        <w:t>Nokia commented that this cannot be agreed without a full technical evaluation.</w:t>
      </w:r>
    </w:p>
    <w:p w14:paraId="75EBC35D" w14:textId="18DB27C5" w:rsidR="002B0C6B" w:rsidRPr="002B0C6B" w:rsidRDefault="002B0C6B" w:rsidP="002B0C6B">
      <w:pPr>
        <w:keepLines/>
        <w:rPr>
          <w:b/>
          <w:bCs/>
        </w:rPr>
      </w:pPr>
      <w:r w:rsidRPr="002B0C6B">
        <w:rPr>
          <w:b/>
          <w:bCs/>
        </w:rPr>
        <w:t>Show of Hands Objections to WA1?:</w:t>
      </w:r>
      <w:r w:rsidRPr="002B0C6B">
        <w:rPr>
          <w:b/>
          <w:bCs/>
        </w:rPr>
        <w:tab/>
        <w:t>1 (Nokia)</w:t>
      </w:r>
    </w:p>
    <w:p w14:paraId="78B57249" w14:textId="3B572950" w:rsidR="002B0C6B" w:rsidRPr="002B0C6B" w:rsidRDefault="002B0C6B" w:rsidP="002B0C6B">
      <w:pPr>
        <w:keepLines/>
        <w:rPr>
          <w:b/>
          <w:bCs/>
        </w:rPr>
      </w:pPr>
      <w:r w:rsidRPr="002B0C6B">
        <w:rPr>
          <w:b/>
          <w:bCs/>
        </w:rPr>
        <w:t>Show of Hands Support for WA1?:</w:t>
      </w:r>
      <w:r w:rsidRPr="002B0C6B">
        <w:rPr>
          <w:b/>
          <w:bCs/>
        </w:rPr>
        <w:tab/>
        <w:t>16</w:t>
      </w:r>
    </w:p>
    <w:p w14:paraId="47DDC865" w14:textId="2A3ED9EC" w:rsidR="002B0C6B" w:rsidRPr="0035673E" w:rsidRDefault="002B0C6B" w:rsidP="002B0C6B">
      <w:pPr>
        <w:keepLines/>
      </w:pPr>
      <w:r w:rsidRPr="002B0C6B">
        <w:rPr>
          <w:b/>
          <w:bCs/>
          <w:color w:val="FF0000"/>
          <w:lang w:eastAsia="en-US"/>
        </w:rPr>
        <w:t>WA1 was endorsed as a working assumption for further work at this meeting</w:t>
      </w:r>
      <w:r>
        <w:rPr>
          <w:b/>
          <w:bCs/>
          <w:lang w:eastAsia="en-US"/>
        </w:rPr>
        <w:t xml:space="preserve"> (Base document is </w:t>
      </w:r>
      <w:r w:rsidRPr="002B0C6B">
        <w:rPr>
          <w:rFonts w:cs="Arial"/>
          <w:b/>
          <w:bCs/>
          <w:color w:val="0000FF"/>
          <w:szCs w:val="16"/>
          <w:lang w:eastAsia="en-US"/>
        </w:rPr>
        <w:t>TD S2</w:t>
      </w:r>
      <w:r w:rsidRPr="002B0C6B">
        <w:rPr>
          <w:rFonts w:cs="Arial"/>
          <w:b/>
          <w:bCs/>
          <w:color w:val="0000FF"/>
          <w:szCs w:val="16"/>
          <w:lang w:eastAsia="en-US"/>
        </w:rPr>
        <w:noBreakHyphen/>
        <w:t>200</w:t>
      </w:r>
      <w:r>
        <w:rPr>
          <w:rFonts w:cs="Arial"/>
          <w:b/>
          <w:bCs/>
          <w:color w:val="0000FF"/>
          <w:szCs w:val="16"/>
          <w:lang w:eastAsia="en-US"/>
        </w:rPr>
        <w:t>08582</w:t>
      </w:r>
      <w:r w:rsidRPr="002B0C6B">
        <w:rPr>
          <w:rFonts w:cs="Arial"/>
          <w:b/>
          <w:bCs/>
          <w:szCs w:val="16"/>
          <w:lang w:eastAsia="en-US"/>
        </w:rPr>
        <w:t>)</w:t>
      </w:r>
      <w:r>
        <w:rPr>
          <w:b/>
          <w:bCs/>
          <w:lang w:eastAsia="en-US"/>
        </w:rPr>
        <w:t>.</w:t>
      </w:r>
    </w:p>
    <w:p w14:paraId="752115B5" w14:textId="77777777" w:rsidR="002B0C6B" w:rsidRDefault="002B0C6B" w:rsidP="002B0C6B">
      <w:pPr>
        <w:pStyle w:val="FP"/>
        <w:keepNext/>
        <w:keepLines/>
        <w:rPr>
          <w:lang w:eastAsia="en-US"/>
        </w:rPr>
      </w:pPr>
      <w:r>
        <w:rPr>
          <w:lang w:eastAsia="en-US"/>
        </w:rPr>
        <w:t>Question Q1 for Show of Hands (</w:t>
      </w:r>
      <w:proofErr w:type="spellStart"/>
      <w:r>
        <w:rPr>
          <w:lang w:eastAsia="en-US"/>
        </w:rPr>
        <w:t>SoH</w:t>
      </w:r>
      <w:proofErr w:type="spellEnd"/>
      <w:r>
        <w:rPr>
          <w:lang w:eastAsia="en-US"/>
        </w:rPr>
        <w:t>) on Busy Indication</w:t>
      </w:r>
    </w:p>
    <w:p w14:paraId="01F81F77" w14:textId="77777777" w:rsidR="002B0C6B" w:rsidRPr="002B0C6B" w:rsidRDefault="002B0C6B" w:rsidP="002B0C6B">
      <w:pPr>
        <w:pStyle w:val="FP"/>
        <w:keepNext/>
        <w:keepLines/>
        <w:rPr>
          <w:b/>
          <w:bCs/>
          <w:lang w:eastAsia="en-US"/>
        </w:rPr>
      </w:pPr>
      <w:r w:rsidRPr="002B0C6B">
        <w:rPr>
          <w:b/>
          <w:bCs/>
          <w:lang w:eastAsia="en-US"/>
        </w:rPr>
        <w:t>Q1: Should a Busy Indication (either NAS-based or RRC-based) be pursued for normative work in Rel-17?</w:t>
      </w:r>
    </w:p>
    <w:p w14:paraId="56B00C9F" w14:textId="725846A2" w:rsidR="002B0C6B" w:rsidRPr="002B0C6B" w:rsidRDefault="002B0C6B" w:rsidP="002B0C6B">
      <w:pPr>
        <w:pStyle w:val="FP"/>
        <w:keepNext/>
        <w:keepLines/>
        <w:rPr>
          <w:b/>
          <w:bCs/>
          <w:lang w:eastAsia="en-US"/>
        </w:rPr>
      </w:pPr>
      <w:r w:rsidRPr="002B0C6B">
        <w:rPr>
          <w:b/>
          <w:bCs/>
          <w:lang w:eastAsia="en-US"/>
        </w:rPr>
        <w:tab/>
        <w:t>Yes</w:t>
      </w:r>
      <w:r w:rsidRPr="002B0C6B">
        <w:rPr>
          <w:b/>
          <w:bCs/>
          <w:lang w:eastAsia="en-US"/>
        </w:rPr>
        <w:tab/>
      </w:r>
      <w:r w:rsidRPr="002B0C6B">
        <w:rPr>
          <w:b/>
          <w:bCs/>
          <w:lang w:eastAsia="en-US"/>
        </w:rPr>
        <w:tab/>
        <w:t>12</w:t>
      </w:r>
    </w:p>
    <w:p w14:paraId="22D3C4B6" w14:textId="12DE1373" w:rsidR="002B0C6B" w:rsidRPr="002B0C6B" w:rsidRDefault="002B0C6B" w:rsidP="002B0C6B">
      <w:pPr>
        <w:pStyle w:val="FP"/>
        <w:keepNext/>
        <w:keepLines/>
        <w:rPr>
          <w:b/>
          <w:bCs/>
          <w:lang w:eastAsia="en-US"/>
        </w:rPr>
      </w:pPr>
      <w:r w:rsidRPr="002B0C6B">
        <w:rPr>
          <w:b/>
          <w:bCs/>
          <w:lang w:eastAsia="en-US"/>
        </w:rPr>
        <w:tab/>
        <w:t>No</w:t>
      </w:r>
      <w:r w:rsidRPr="002B0C6B">
        <w:rPr>
          <w:b/>
          <w:bCs/>
          <w:lang w:eastAsia="en-US"/>
        </w:rPr>
        <w:tab/>
      </w:r>
      <w:r w:rsidRPr="002B0C6B">
        <w:rPr>
          <w:b/>
          <w:bCs/>
          <w:lang w:eastAsia="en-US"/>
        </w:rPr>
        <w:tab/>
      </w:r>
      <w:r w:rsidRPr="002B0C6B">
        <w:rPr>
          <w:b/>
          <w:bCs/>
          <w:lang w:eastAsia="en-US"/>
        </w:rPr>
        <w:tab/>
      </w:r>
      <w:r>
        <w:rPr>
          <w:b/>
          <w:bCs/>
          <w:lang w:eastAsia="en-US"/>
        </w:rPr>
        <w:t>11</w:t>
      </w:r>
    </w:p>
    <w:p w14:paraId="2B550676" w14:textId="6C9CE0F7" w:rsidR="002B0C6B" w:rsidRDefault="002B0C6B" w:rsidP="002B0C6B">
      <w:pPr>
        <w:pStyle w:val="FP"/>
        <w:keepNext/>
        <w:keepLines/>
        <w:rPr>
          <w:lang w:eastAsia="en-US"/>
        </w:rPr>
      </w:pPr>
    </w:p>
    <w:p w14:paraId="596F5ACA" w14:textId="79EC3880" w:rsidR="002B0C6B" w:rsidRDefault="002B0C6B" w:rsidP="002B0C6B">
      <w:pPr>
        <w:pStyle w:val="FP"/>
        <w:keepNext/>
        <w:keepLines/>
        <w:rPr>
          <w:lang w:eastAsia="en-US"/>
        </w:rPr>
      </w:pPr>
      <w:r>
        <w:rPr>
          <w:lang w:eastAsia="en-US"/>
        </w:rPr>
        <w:t>There was no clear majority for supporting this. If further discussions result in a proposal this can be submitted for a show of hands at a further CC.</w:t>
      </w:r>
    </w:p>
    <w:p w14:paraId="77D6DFBC" w14:textId="77777777" w:rsidR="002B0C6B" w:rsidRDefault="002B0C6B" w:rsidP="002B0C6B">
      <w:pPr>
        <w:pStyle w:val="FP"/>
        <w:keepNext/>
        <w:keepLines/>
        <w:rPr>
          <w:lang w:eastAsia="en-US"/>
        </w:rPr>
      </w:pPr>
    </w:p>
    <w:p w14:paraId="312E3D67" w14:textId="77777777" w:rsidR="002B0C6B" w:rsidRPr="00A3071B" w:rsidRDefault="002B0C6B" w:rsidP="002B0C6B">
      <w:pPr>
        <w:keepNext/>
        <w:keepLines/>
      </w:pPr>
      <w:r>
        <w:rPr>
          <w:b/>
        </w:rPr>
        <w:t>Discussion and conclusion:</w:t>
      </w:r>
    </w:p>
    <w:p w14:paraId="55F6769A" w14:textId="3460AEFE" w:rsidR="002B0C6B" w:rsidRDefault="002B0C6B" w:rsidP="002B0C6B">
      <w:pPr>
        <w:keepLines/>
        <w:rPr>
          <w:b/>
          <w:bCs/>
          <w:lang w:eastAsia="en-US"/>
        </w:rPr>
      </w:pPr>
      <w:r>
        <w:rPr>
          <w:b/>
          <w:bCs/>
          <w:lang w:eastAsia="en-US"/>
        </w:rPr>
        <w:t xml:space="preserve">Show of hands for </w:t>
      </w:r>
      <w:r w:rsidRPr="002B0C6B">
        <w:rPr>
          <w:b/>
          <w:bCs/>
          <w:lang w:eastAsia="en-US"/>
        </w:rPr>
        <w:t>Q1:</w:t>
      </w:r>
    </w:p>
    <w:p w14:paraId="7C262701" w14:textId="30488E19" w:rsidR="002B0C6B" w:rsidRPr="0035673E" w:rsidRDefault="002B0C6B" w:rsidP="002B0C6B">
      <w:pPr>
        <w:keepLines/>
      </w:pPr>
      <w:r w:rsidRPr="002B0C6B">
        <w:rPr>
          <w:b/>
          <w:bCs/>
          <w:lang w:eastAsia="en-US"/>
        </w:rPr>
        <w:t>Should a Busy Indication (either NAS-based or RRC-based) be pursued for normative work in Rel-17</w:t>
      </w:r>
      <w:r>
        <w:rPr>
          <w:b/>
          <w:bCs/>
          <w:lang w:eastAsia="en-US"/>
        </w:rPr>
        <w:t>?</w:t>
      </w:r>
    </w:p>
    <w:p w14:paraId="7BA86B05" w14:textId="77777777" w:rsidR="002B0C6B" w:rsidRDefault="002B0C6B" w:rsidP="002B0C6B">
      <w:pPr>
        <w:pStyle w:val="FP"/>
        <w:keepNext/>
        <w:keepLines/>
        <w:rPr>
          <w:lang w:eastAsia="en-US"/>
        </w:rPr>
      </w:pPr>
      <w:r>
        <w:rPr>
          <w:lang w:eastAsia="en-US"/>
        </w:rPr>
        <w:t>Question Q2 for Show of Hands (</w:t>
      </w:r>
      <w:proofErr w:type="spellStart"/>
      <w:r>
        <w:rPr>
          <w:lang w:eastAsia="en-US"/>
        </w:rPr>
        <w:t>SoH</w:t>
      </w:r>
      <w:proofErr w:type="spellEnd"/>
      <w:r>
        <w:rPr>
          <w:lang w:eastAsia="en-US"/>
        </w:rPr>
        <w:t>) on 5GS optimizations for operation "on the same network"</w:t>
      </w:r>
    </w:p>
    <w:p w14:paraId="410CA188" w14:textId="77777777" w:rsidR="002B0C6B" w:rsidRPr="002B0C6B" w:rsidRDefault="002B0C6B" w:rsidP="002B0C6B">
      <w:pPr>
        <w:pStyle w:val="FP"/>
        <w:keepNext/>
        <w:keepLines/>
        <w:rPr>
          <w:b/>
          <w:bCs/>
          <w:lang w:eastAsia="en-US"/>
        </w:rPr>
      </w:pPr>
      <w:r w:rsidRPr="002B0C6B">
        <w:rPr>
          <w:b/>
          <w:bCs/>
          <w:lang w:eastAsia="en-US"/>
        </w:rPr>
        <w:t>Q2: Should 5GS optimizations for operation "on the same network" be pursued for normative work in Rel-17?</w:t>
      </w:r>
    </w:p>
    <w:p w14:paraId="69E0187D" w14:textId="77777777" w:rsidR="002B0C6B" w:rsidRDefault="002B0C6B" w:rsidP="002B0C6B">
      <w:pPr>
        <w:pStyle w:val="FP"/>
        <w:keepNext/>
        <w:keepLines/>
        <w:rPr>
          <w:lang w:eastAsia="en-US"/>
        </w:rPr>
      </w:pPr>
      <w:r>
        <w:rPr>
          <w:lang w:eastAsia="en-US"/>
        </w:rPr>
        <w:t>Yes</w:t>
      </w:r>
    </w:p>
    <w:p w14:paraId="022807A1" w14:textId="21E51014" w:rsidR="002B0C6B" w:rsidRDefault="002B0C6B" w:rsidP="002B0C6B">
      <w:pPr>
        <w:pStyle w:val="FP"/>
        <w:keepNext/>
        <w:keepLines/>
        <w:rPr>
          <w:lang w:eastAsia="en-US"/>
        </w:rPr>
      </w:pPr>
      <w:r>
        <w:rPr>
          <w:lang w:eastAsia="en-US"/>
        </w:rPr>
        <w:t>No</w:t>
      </w:r>
    </w:p>
    <w:p w14:paraId="6BA68908" w14:textId="77777777" w:rsidR="002B0C6B" w:rsidRDefault="002B0C6B" w:rsidP="002B0C6B">
      <w:pPr>
        <w:pStyle w:val="FP"/>
        <w:keepNext/>
        <w:keepLines/>
        <w:rPr>
          <w:lang w:eastAsia="en-US"/>
        </w:rPr>
      </w:pPr>
    </w:p>
    <w:p w14:paraId="54B9675B" w14:textId="77777777" w:rsidR="002B0C6B" w:rsidRPr="00A3071B" w:rsidRDefault="002B0C6B" w:rsidP="002B0C6B">
      <w:pPr>
        <w:keepNext/>
        <w:keepLines/>
      </w:pPr>
      <w:r>
        <w:rPr>
          <w:b/>
        </w:rPr>
        <w:t>Discussion and conclusion:</w:t>
      </w:r>
    </w:p>
    <w:p w14:paraId="39BBEAB4" w14:textId="77777777" w:rsidR="002B0C6B" w:rsidRDefault="002B0C6B" w:rsidP="002B0C6B">
      <w:pPr>
        <w:keepLines/>
        <w:rPr>
          <w:b/>
          <w:bCs/>
          <w:lang w:eastAsia="en-US"/>
        </w:rPr>
      </w:pPr>
      <w:r>
        <w:rPr>
          <w:b/>
          <w:bCs/>
          <w:lang w:eastAsia="en-US"/>
        </w:rPr>
        <w:t xml:space="preserve">Show of hands for </w:t>
      </w:r>
      <w:r w:rsidRPr="002B0C6B">
        <w:rPr>
          <w:b/>
          <w:bCs/>
          <w:lang w:eastAsia="en-US"/>
        </w:rPr>
        <w:t>Q1:</w:t>
      </w:r>
    </w:p>
    <w:p w14:paraId="7927BED3" w14:textId="77777777" w:rsidR="002B0C6B" w:rsidRPr="002B0C6B" w:rsidRDefault="002B0C6B" w:rsidP="002B0C6B">
      <w:pPr>
        <w:pStyle w:val="FP"/>
        <w:keepNext/>
        <w:keepLines/>
        <w:rPr>
          <w:b/>
          <w:bCs/>
          <w:lang w:eastAsia="en-US"/>
        </w:rPr>
      </w:pPr>
      <w:r w:rsidRPr="002B0C6B">
        <w:rPr>
          <w:b/>
          <w:bCs/>
          <w:lang w:eastAsia="en-US"/>
        </w:rPr>
        <w:t>Q2: Should 5GS optimizations for operation "on the same network" be pursued for normative work in Rel-17?</w:t>
      </w:r>
    </w:p>
    <w:p w14:paraId="04D090C7" w14:textId="0C65516A" w:rsidR="002B0C6B" w:rsidRPr="002B0C6B" w:rsidRDefault="002B0C6B" w:rsidP="002B0C6B">
      <w:pPr>
        <w:pStyle w:val="FP"/>
        <w:keepNext/>
        <w:keepLines/>
        <w:rPr>
          <w:b/>
          <w:bCs/>
          <w:lang w:eastAsia="en-US"/>
        </w:rPr>
      </w:pPr>
      <w:r w:rsidRPr="002B0C6B">
        <w:rPr>
          <w:b/>
          <w:bCs/>
          <w:lang w:eastAsia="en-US"/>
        </w:rPr>
        <w:tab/>
        <w:t>Yes</w:t>
      </w:r>
      <w:r w:rsidRPr="002B0C6B">
        <w:rPr>
          <w:b/>
          <w:bCs/>
          <w:lang w:eastAsia="en-US"/>
        </w:rPr>
        <w:tab/>
      </w:r>
      <w:r w:rsidRPr="002B0C6B">
        <w:rPr>
          <w:b/>
          <w:bCs/>
          <w:lang w:eastAsia="en-US"/>
        </w:rPr>
        <w:tab/>
        <w:t>10</w:t>
      </w:r>
    </w:p>
    <w:p w14:paraId="504ED9F7" w14:textId="5995FA4B" w:rsidR="002B0C6B" w:rsidRPr="002B0C6B" w:rsidRDefault="002B0C6B" w:rsidP="002B0C6B">
      <w:pPr>
        <w:pStyle w:val="FP"/>
        <w:keepNext/>
        <w:keepLines/>
        <w:rPr>
          <w:b/>
          <w:bCs/>
          <w:lang w:eastAsia="en-US"/>
        </w:rPr>
      </w:pPr>
      <w:r w:rsidRPr="002B0C6B">
        <w:rPr>
          <w:b/>
          <w:bCs/>
          <w:lang w:eastAsia="en-US"/>
        </w:rPr>
        <w:tab/>
        <w:t>No</w:t>
      </w:r>
      <w:r w:rsidRPr="002B0C6B">
        <w:rPr>
          <w:b/>
          <w:bCs/>
          <w:lang w:eastAsia="en-US"/>
        </w:rPr>
        <w:tab/>
      </w:r>
      <w:r w:rsidRPr="002B0C6B">
        <w:rPr>
          <w:b/>
          <w:bCs/>
          <w:lang w:eastAsia="en-US"/>
        </w:rPr>
        <w:tab/>
      </w:r>
      <w:r>
        <w:rPr>
          <w:b/>
          <w:bCs/>
          <w:lang w:eastAsia="en-US"/>
        </w:rPr>
        <w:tab/>
      </w:r>
      <w:r w:rsidRPr="002B0C6B">
        <w:rPr>
          <w:b/>
          <w:bCs/>
          <w:lang w:eastAsia="en-US"/>
        </w:rPr>
        <w:t>13</w:t>
      </w:r>
    </w:p>
    <w:p w14:paraId="67BEECEB" w14:textId="77777777" w:rsidR="002B0C6B" w:rsidRPr="0035673E" w:rsidRDefault="002B0C6B" w:rsidP="002B0C6B">
      <w:pPr>
        <w:keepLines/>
      </w:pPr>
    </w:p>
    <w:p w14:paraId="26FD1282" w14:textId="55BBDE8A" w:rsidR="002B0C6B" w:rsidRDefault="002B0C6B" w:rsidP="002B0C6B">
      <w:pPr>
        <w:pStyle w:val="FP"/>
        <w:keepNext/>
        <w:keepLines/>
        <w:rPr>
          <w:lang w:eastAsia="en-US"/>
        </w:rPr>
      </w:pPr>
      <w:r>
        <w:rPr>
          <w:lang w:eastAsia="en-US"/>
        </w:rPr>
        <w:t>There was no clear majority for supporting this. If further discussions result in a proposal this can be submitted for a show of hands at a further CC.</w:t>
      </w:r>
    </w:p>
    <w:p w14:paraId="235541C1" w14:textId="77777777" w:rsidR="002B0C6B" w:rsidRDefault="002B0C6B" w:rsidP="002B0C6B">
      <w:pPr>
        <w:pStyle w:val="FP"/>
        <w:keepNext/>
        <w:keepLines/>
        <w:rPr>
          <w:lang w:eastAsia="en-US"/>
        </w:rPr>
      </w:pPr>
    </w:p>
    <w:p w14:paraId="3DCCE8DF" w14:textId="77777777" w:rsidR="002B0C6B" w:rsidRDefault="002B0C6B" w:rsidP="002B0C6B">
      <w:pPr>
        <w:pStyle w:val="FP"/>
        <w:keepNext/>
        <w:keepLines/>
        <w:rPr>
          <w:lang w:eastAsia="en-US"/>
        </w:rPr>
      </w:pPr>
      <w:r>
        <w:rPr>
          <w:lang w:eastAsia="en-US"/>
        </w:rPr>
        <w:t>Endorse a Working Assumption (WA2) on Coordinated leaving for 5GS</w:t>
      </w:r>
    </w:p>
    <w:p w14:paraId="3AF43905" w14:textId="77777777" w:rsidR="002B0C6B" w:rsidRPr="002B0C6B" w:rsidRDefault="002B0C6B" w:rsidP="002B0C6B">
      <w:pPr>
        <w:pStyle w:val="FP"/>
        <w:keepNext/>
        <w:keepLines/>
        <w:rPr>
          <w:b/>
          <w:bCs/>
          <w:lang w:eastAsia="en-US"/>
        </w:rPr>
      </w:pPr>
      <w:r w:rsidRPr="002B0C6B">
        <w:rPr>
          <w:b/>
          <w:bCs/>
          <w:lang w:eastAsia="en-US"/>
        </w:rPr>
        <w:t>WA2: NAS-level leaving is supported for 5GS.</w:t>
      </w:r>
    </w:p>
    <w:p w14:paraId="416338B7" w14:textId="532C7826" w:rsidR="002B0C6B" w:rsidRDefault="002B0C6B" w:rsidP="002B0C6B">
      <w:pPr>
        <w:pStyle w:val="NW"/>
      </w:pPr>
      <w:r>
        <w:t>NOTE:</w:t>
      </w:r>
      <w:r>
        <w:tab/>
        <w:t>This WA does not preclude support for RRC-based leaving in addition, if and when defined by RAN WGs.</w:t>
      </w:r>
    </w:p>
    <w:p w14:paraId="356A6CD8" w14:textId="20178558" w:rsidR="002B0C6B" w:rsidRDefault="002B0C6B" w:rsidP="002B0C6B">
      <w:pPr>
        <w:pStyle w:val="FP"/>
        <w:keepNext/>
        <w:keepLines/>
        <w:rPr>
          <w:lang w:eastAsia="en-US"/>
        </w:rPr>
      </w:pPr>
    </w:p>
    <w:p w14:paraId="08AE8079" w14:textId="77777777" w:rsidR="002B0C6B" w:rsidRPr="00A3071B" w:rsidRDefault="002B0C6B" w:rsidP="002B0C6B">
      <w:pPr>
        <w:keepNext/>
        <w:keepLines/>
      </w:pPr>
      <w:r>
        <w:rPr>
          <w:b/>
        </w:rPr>
        <w:t>Discussion and conclusion:</w:t>
      </w:r>
    </w:p>
    <w:p w14:paraId="10A2A5FC" w14:textId="7BB146B7" w:rsidR="00BD21C8" w:rsidRPr="0035673E" w:rsidRDefault="00BD21C8" w:rsidP="00BD21C8">
      <w:pPr>
        <w:keepLines/>
      </w:pPr>
      <w:r>
        <w:t>The SA WG2 Chair clarified WA2 as follows:</w:t>
      </w:r>
    </w:p>
    <w:p w14:paraId="5F850E0E" w14:textId="239C9BEB" w:rsidR="00BD21C8" w:rsidRDefault="00BD21C8" w:rsidP="00BD21C8">
      <w:pPr>
        <w:pStyle w:val="FP"/>
        <w:keepNext/>
        <w:keepLines/>
        <w:rPr>
          <w:b/>
          <w:bCs/>
          <w:lang w:eastAsia="en-US"/>
        </w:rPr>
      </w:pPr>
      <w:r w:rsidRPr="002B0C6B">
        <w:rPr>
          <w:b/>
          <w:bCs/>
        </w:rPr>
        <w:t>Show of Hands</w:t>
      </w:r>
      <w:r>
        <w:rPr>
          <w:b/>
          <w:bCs/>
        </w:rPr>
        <w:t>:</w:t>
      </w:r>
      <w:r w:rsidRPr="002B0C6B">
        <w:rPr>
          <w:b/>
          <w:bCs/>
          <w:lang w:eastAsia="en-US"/>
        </w:rPr>
        <w:t xml:space="preserve"> WA2: NAS-level leaving </w:t>
      </w:r>
      <w:r>
        <w:rPr>
          <w:b/>
          <w:bCs/>
          <w:lang w:eastAsia="en-US"/>
        </w:rPr>
        <w:t>shall be</w:t>
      </w:r>
      <w:r w:rsidRPr="002B0C6B">
        <w:rPr>
          <w:b/>
          <w:bCs/>
          <w:lang w:eastAsia="en-US"/>
        </w:rPr>
        <w:t xml:space="preserve"> supported for 5GS</w:t>
      </w:r>
      <w:r>
        <w:rPr>
          <w:b/>
          <w:bCs/>
          <w:lang w:eastAsia="en-US"/>
        </w:rPr>
        <w:t xml:space="preserve"> in Rel-17</w:t>
      </w:r>
      <w:r w:rsidRPr="002B0C6B">
        <w:rPr>
          <w:b/>
          <w:bCs/>
          <w:lang w:eastAsia="en-US"/>
        </w:rPr>
        <w:t>.</w:t>
      </w:r>
    </w:p>
    <w:p w14:paraId="5E5C6D51" w14:textId="77777777" w:rsidR="00BD21C8" w:rsidRPr="002B0C6B" w:rsidRDefault="00BD21C8" w:rsidP="00BD21C8">
      <w:pPr>
        <w:pStyle w:val="FP"/>
        <w:keepNext/>
        <w:keepLines/>
        <w:rPr>
          <w:b/>
          <w:bCs/>
          <w:lang w:eastAsia="en-US"/>
        </w:rPr>
      </w:pPr>
    </w:p>
    <w:p w14:paraId="1D495BD2" w14:textId="70408AF9" w:rsidR="002B0C6B" w:rsidRPr="002B0C6B" w:rsidRDefault="00BD21C8" w:rsidP="002B0C6B">
      <w:pPr>
        <w:keepLines/>
        <w:rPr>
          <w:b/>
          <w:bCs/>
        </w:rPr>
      </w:pPr>
      <w:r>
        <w:rPr>
          <w:b/>
          <w:bCs/>
        </w:rPr>
        <w:tab/>
        <w:t>Yes</w:t>
      </w:r>
      <w:r w:rsidR="002B0C6B" w:rsidRPr="002B0C6B">
        <w:rPr>
          <w:b/>
          <w:bCs/>
        </w:rPr>
        <w:t>:</w:t>
      </w:r>
      <w:r w:rsidR="002B0C6B" w:rsidRPr="002B0C6B">
        <w:rPr>
          <w:b/>
          <w:bCs/>
        </w:rPr>
        <w:tab/>
      </w:r>
      <w:r>
        <w:rPr>
          <w:b/>
          <w:bCs/>
        </w:rPr>
        <w:t>17</w:t>
      </w:r>
    </w:p>
    <w:p w14:paraId="22545AFC" w14:textId="1D05F154" w:rsidR="002B0C6B" w:rsidRPr="002B0C6B" w:rsidRDefault="00BD21C8" w:rsidP="002B0C6B">
      <w:pPr>
        <w:keepLines/>
        <w:rPr>
          <w:b/>
          <w:bCs/>
        </w:rPr>
      </w:pPr>
      <w:r>
        <w:rPr>
          <w:b/>
          <w:bCs/>
        </w:rPr>
        <w:tab/>
        <w:t>No</w:t>
      </w:r>
      <w:r w:rsidR="002B0C6B" w:rsidRPr="002B0C6B">
        <w:rPr>
          <w:b/>
          <w:bCs/>
        </w:rPr>
        <w:t>:</w:t>
      </w:r>
      <w:r w:rsidR="002B0C6B" w:rsidRPr="002B0C6B">
        <w:rPr>
          <w:b/>
          <w:bCs/>
        </w:rPr>
        <w:tab/>
      </w:r>
      <w:r>
        <w:rPr>
          <w:b/>
          <w:bCs/>
        </w:rPr>
        <w:t>4</w:t>
      </w:r>
    </w:p>
    <w:p w14:paraId="29836A7D" w14:textId="44FE6EAB" w:rsidR="002B0C6B" w:rsidRPr="00401993" w:rsidRDefault="00BD21C8" w:rsidP="002B0C6B">
      <w:pPr>
        <w:keepLines/>
        <w:rPr>
          <w:b/>
          <w:bCs/>
          <w:color w:val="FF0000"/>
        </w:rPr>
      </w:pPr>
      <w:r w:rsidRPr="00401993">
        <w:rPr>
          <w:b/>
          <w:bCs/>
          <w:color w:val="FF0000"/>
        </w:rPr>
        <w:t>No Working Assumption was made but discussion should continue with the understanding that there is majority support for this at present.</w:t>
      </w:r>
    </w:p>
    <w:p w14:paraId="1B52477E" w14:textId="77777777" w:rsidR="00BD21C8" w:rsidRPr="0035673E" w:rsidRDefault="00BD21C8" w:rsidP="002B0C6B">
      <w:pPr>
        <w:keepLines/>
      </w:pPr>
    </w:p>
    <w:p w14:paraId="7D53ABEC" w14:textId="79487C6D" w:rsidR="002B0C6B" w:rsidRDefault="002B0C6B" w:rsidP="00837DE3">
      <w:pPr>
        <w:pStyle w:val="Heading1"/>
      </w:pPr>
      <w:r>
        <w:t>3.</w:t>
      </w:r>
      <w:r>
        <w:tab/>
        <w:t xml:space="preserve">FS_5MBS: </w:t>
      </w:r>
      <w:hyperlink r:id="rId10" w:history="1">
        <w:r w:rsidR="00BD21C8" w:rsidRPr="000B0502">
          <w:rPr>
            <w:rStyle w:val="Hyperlink"/>
          </w:rPr>
          <w:t>https://www.3gpp.org/ftp/tsg_sa/WG2_Arch/TSGS2_142e_Electronic/INBOX/CCs/SA2%23142E_CC%231/FS_5MBS%20proposal%20for%20working%20assumptions%20and%20questions%20for%20SoH_v3.pptx</w:t>
        </w:r>
      </w:hyperlink>
      <w:r w:rsidR="00BD21C8">
        <w:t xml:space="preserve"> </w:t>
      </w:r>
    </w:p>
    <w:p w14:paraId="24768D9C" w14:textId="77777777" w:rsidR="00BD21C8" w:rsidRDefault="00BD21C8" w:rsidP="00BD21C8">
      <w:pPr>
        <w:pStyle w:val="FP"/>
        <w:keepNext/>
        <w:keepLines/>
        <w:rPr>
          <w:lang w:eastAsia="en-US"/>
        </w:rPr>
      </w:pPr>
      <w:r>
        <w:rPr>
          <w:lang w:eastAsia="en-US"/>
        </w:rPr>
        <w:t>Based on the Moderated email discussion and the meetings among the interested companies, it is proposed to decide/endorse the following items:</w:t>
      </w:r>
    </w:p>
    <w:p w14:paraId="2DA0ED7A" w14:textId="77777777" w:rsidR="00BD21C8" w:rsidRDefault="00BD21C8" w:rsidP="00BD21C8">
      <w:pPr>
        <w:pStyle w:val="FP"/>
        <w:keepNext/>
        <w:keepLines/>
        <w:rPr>
          <w:lang w:eastAsia="en-US"/>
        </w:rPr>
      </w:pPr>
    </w:p>
    <w:p w14:paraId="5845E5A3" w14:textId="006632F2" w:rsidR="00BD21C8" w:rsidRPr="00BD21C8" w:rsidRDefault="00BD21C8" w:rsidP="00BD21C8">
      <w:pPr>
        <w:pStyle w:val="FP"/>
        <w:keepNext/>
        <w:keepLines/>
        <w:rPr>
          <w:b/>
          <w:bCs/>
          <w:lang w:eastAsia="en-US"/>
        </w:rPr>
      </w:pPr>
      <w:r w:rsidRPr="00BD21C8">
        <w:rPr>
          <w:b/>
          <w:bCs/>
          <w:lang w:eastAsia="en-US"/>
        </w:rPr>
        <w:t xml:space="preserve">Question #1 for </w:t>
      </w:r>
      <w:proofErr w:type="spellStart"/>
      <w:r w:rsidRPr="00BD21C8">
        <w:rPr>
          <w:b/>
          <w:bCs/>
          <w:lang w:eastAsia="en-US"/>
        </w:rPr>
        <w:t>SoH</w:t>
      </w:r>
      <w:proofErr w:type="spellEnd"/>
      <w:r w:rsidRPr="00BD21C8">
        <w:rPr>
          <w:b/>
          <w:bCs/>
          <w:lang w:eastAsia="en-US"/>
        </w:rPr>
        <w:t xml:space="preserve"> on AMF centric or SMF/MB-SMF centric solution</w:t>
      </w:r>
    </w:p>
    <w:p w14:paraId="4168CD45" w14:textId="77777777" w:rsidR="00BD21C8" w:rsidRDefault="00BD21C8" w:rsidP="00BD21C8">
      <w:pPr>
        <w:pStyle w:val="FP"/>
        <w:keepNext/>
        <w:keepLines/>
        <w:rPr>
          <w:lang w:eastAsia="en-US"/>
        </w:rPr>
      </w:pPr>
      <w:r>
        <w:rPr>
          <w:lang w:eastAsia="en-US"/>
        </w:rPr>
        <w:t>For Multicast session handling, two groups of solutions are on the table (see S2-2008931):</w:t>
      </w:r>
    </w:p>
    <w:p w14:paraId="1160DAD4" w14:textId="77777777" w:rsidR="00BD21C8" w:rsidRDefault="00BD21C8" w:rsidP="00BD21C8">
      <w:pPr>
        <w:pStyle w:val="FP"/>
        <w:keepNext/>
        <w:keepLines/>
        <w:rPr>
          <w:lang w:eastAsia="en-US"/>
        </w:rPr>
      </w:pPr>
      <w:r>
        <w:rPr>
          <w:lang w:eastAsia="en-US"/>
        </w:rPr>
        <w:t>AMF-centric based candidate solution(s), and</w:t>
      </w:r>
    </w:p>
    <w:p w14:paraId="5F67FD34" w14:textId="77777777" w:rsidR="00BD21C8" w:rsidRDefault="00BD21C8" w:rsidP="00BD21C8">
      <w:pPr>
        <w:pStyle w:val="FP"/>
        <w:keepNext/>
        <w:keepLines/>
        <w:rPr>
          <w:lang w:eastAsia="en-US"/>
        </w:rPr>
      </w:pPr>
      <w:r>
        <w:rPr>
          <w:lang w:eastAsia="en-US"/>
        </w:rPr>
        <w:t>SMF/MB-SMF-centric based candidate solution(s).</w:t>
      </w:r>
    </w:p>
    <w:p w14:paraId="6DE4E527" w14:textId="77777777" w:rsidR="00BD21C8" w:rsidRDefault="00BD21C8" w:rsidP="00BD21C8">
      <w:pPr>
        <w:pStyle w:val="FP"/>
        <w:keepNext/>
        <w:keepLines/>
        <w:rPr>
          <w:lang w:eastAsia="en-US"/>
        </w:rPr>
      </w:pPr>
      <w:r>
        <w:rPr>
          <w:lang w:eastAsia="en-US"/>
        </w:rPr>
        <w:t>Companies discussed the pros/cons during the informal meetings on Nov.10th/Nov.14th, and exchanged the views via email (see Informal Email Discussion Summary here):</w:t>
      </w:r>
    </w:p>
    <w:p w14:paraId="59BBC213" w14:textId="77777777" w:rsidR="00BD21C8" w:rsidRDefault="00BD21C8" w:rsidP="00BD21C8">
      <w:pPr>
        <w:pStyle w:val="FP"/>
        <w:keepNext/>
        <w:keepLines/>
        <w:rPr>
          <w:lang w:eastAsia="en-US"/>
        </w:rPr>
      </w:pPr>
      <w:r>
        <w:rPr>
          <w:lang w:eastAsia="en-US"/>
        </w:rPr>
        <w:t>1 company prefer to go with AMF-centric.</w:t>
      </w:r>
    </w:p>
    <w:p w14:paraId="1541AE69" w14:textId="77777777" w:rsidR="00BD21C8" w:rsidRDefault="00BD21C8" w:rsidP="00BD21C8">
      <w:pPr>
        <w:pStyle w:val="FP"/>
        <w:keepNext/>
        <w:keepLines/>
        <w:rPr>
          <w:lang w:eastAsia="en-US"/>
        </w:rPr>
      </w:pPr>
      <w:r>
        <w:rPr>
          <w:lang w:eastAsia="en-US"/>
        </w:rPr>
        <w:t>9 companies prefer to go with SMF-centric.</w:t>
      </w:r>
    </w:p>
    <w:p w14:paraId="5A0887F7" w14:textId="77777777" w:rsidR="00BD21C8" w:rsidRDefault="00BD21C8" w:rsidP="00BD21C8">
      <w:pPr>
        <w:pStyle w:val="FP"/>
        <w:keepNext/>
        <w:keepLines/>
        <w:rPr>
          <w:lang w:eastAsia="en-US"/>
        </w:rPr>
      </w:pPr>
      <w:r>
        <w:rPr>
          <w:lang w:eastAsia="en-US"/>
        </w:rPr>
        <w:t xml:space="preserve">Based on the feedback summarised above, Rapporteur's proposal is to consider the following question for </w:t>
      </w:r>
      <w:proofErr w:type="spellStart"/>
      <w:r>
        <w:rPr>
          <w:lang w:eastAsia="en-US"/>
        </w:rPr>
        <w:t>SoH</w:t>
      </w:r>
      <w:proofErr w:type="spellEnd"/>
      <w:r>
        <w:rPr>
          <w:lang w:eastAsia="en-US"/>
        </w:rPr>
        <w:t xml:space="preserve"> in SA2#142E CC#1:</w:t>
      </w:r>
    </w:p>
    <w:p w14:paraId="417198E3" w14:textId="77777777" w:rsidR="00BD21C8" w:rsidRDefault="00BD21C8" w:rsidP="00BD21C8">
      <w:pPr>
        <w:pStyle w:val="FP"/>
        <w:keepNext/>
        <w:keepLines/>
        <w:rPr>
          <w:lang w:eastAsia="en-US"/>
        </w:rPr>
      </w:pPr>
      <w:r>
        <w:rPr>
          <w:lang w:eastAsia="en-US"/>
        </w:rPr>
        <w:t>Question #1.1: Should the AMF-centric solution be pursued for normative work in Rel-17?</w:t>
      </w:r>
    </w:p>
    <w:p w14:paraId="14C99F0D" w14:textId="77777777" w:rsidR="00BD21C8" w:rsidRDefault="00BD21C8" w:rsidP="00BD21C8">
      <w:pPr>
        <w:pStyle w:val="FP"/>
        <w:keepNext/>
        <w:keepLines/>
        <w:rPr>
          <w:lang w:eastAsia="en-US"/>
        </w:rPr>
      </w:pPr>
      <w:r>
        <w:rPr>
          <w:lang w:eastAsia="en-US"/>
        </w:rPr>
        <w:t>Yes:</w:t>
      </w:r>
    </w:p>
    <w:p w14:paraId="68686A75" w14:textId="77777777" w:rsidR="00BD21C8" w:rsidRDefault="00BD21C8" w:rsidP="00BD21C8">
      <w:pPr>
        <w:pStyle w:val="FP"/>
        <w:keepNext/>
        <w:keepLines/>
        <w:rPr>
          <w:lang w:eastAsia="en-US"/>
        </w:rPr>
      </w:pPr>
      <w:r>
        <w:rPr>
          <w:lang w:eastAsia="en-US"/>
        </w:rPr>
        <w:t>No:</w:t>
      </w:r>
    </w:p>
    <w:p w14:paraId="21BE29AC" w14:textId="77777777" w:rsidR="00BD21C8" w:rsidRDefault="00BD21C8" w:rsidP="00BD21C8">
      <w:pPr>
        <w:pStyle w:val="FP"/>
        <w:keepNext/>
        <w:keepLines/>
        <w:rPr>
          <w:lang w:eastAsia="en-US"/>
        </w:rPr>
      </w:pPr>
      <w:r>
        <w:rPr>
          <w:lang w:eastAsia="en-US"/>
        </w:rPr>
        <w:t>Question #1.2: Should the SMF/MB-SMF-centric solution be pursued for normative work in Rel-17?</w:t>
      </w:r>
    </w:p>
    <w:p w14:paraId="2A60F643" w14:textId="77777777" w:rsidR="00BD21C8" w:rsidRDefault="00BD21C8" w:rsidP="00BD21C8">
      <w:pPr>
        <w:pStyle w:val="FP"/>
        <w:keepNext/>
        <w:keepLines/>
        <w:rPr>
          <w:lang w:eastAsia="en-US"/>
        </w:rPr>
      </w:pPr>
      <w:r>
        <w:rPr>
          <w:lang w:eastAsia="en-US"/>
        </w:rPr>
        <w:t>Yes:</w:t>
      </w:r>
    </w:p>
    <w:p w14:paraId="66FE440F" w14:textId="3AA8D6AA" w:rsidR="00BD21C8" w:rsidRDefault="00BD21C8" w:rsidP="00BD21C8">
      <w:pPr>
        <w:pStyle w:val="FP"/>
        <w:keepNext/>
        <w:keepLines/>
        <w:rPr>
          <w:lang w:eastAsia="en-US"/>
        </w:rPr>
      </w:pPr>
      <w:r>
        <w:rPr>
          <w:lang w:eastAsia="en-US"/>
        </w:rPr>
        <w:t>No:</w:t>
      </w:r>
    </w:p>
    <w:p w14:paraId="7A40095A" w14:textId="77777777" w:rsidR="00BD21C8" w:rsidRDefault="00BD21C8" w:rsidP="00BD21C8">
      <w:pPr>
        <w:pStyle w:val="FP"/>
        <w:keepNext/>
        <w:keepLines/>
        <w:rPr>
          <w:lang w:eastAsia="en-US"/>
        </w:rPr>
      </w:pPr>
    </w:p>
    <w:p w14:paraId="26AD8B27" w14:textId="77777777" w:rsidR="002B0C6B" w:rsidRPr="00A3071B" w:rsidRDefault="002B0C6B" w:rsidP="002B0C6B">
      <w:pPr>
        <w:keepNext/>
        <w:keepLines/>
      </w:pPr>
      <w:r>
        <w:rPr>
          <w:b/>
        </w:rPr>
        <w:t>Discussion and conclusion:</w:t>
      </w:r>
    </w:p>
    <w:p w14:paraId="6AC02371" w14:textId="635E710B" w:rsidR="002B0C6B" w:rsidRDefault="00BD21C8" w:rsidP="002B0C6B">
      <w:pPr>
        <w:keepLines/>
      </w:pPr>
      <w:r>
        <w:t xml:space="preserve">Ericsson commented that the issues are listed but there are no contributions discussing and addressing them, therefore they think it is too soon to make the decision or hold a show of hands on this. </w:t>
      </w:r>
    </w:p>
    <w:p w14:paraId="3923ABEE" w14:textId="3A4162F1" w:rsidR="00BD21C8" w:rsidRDefault="00BD21C8" w:rsidP="002B0C6B">
      <w:pPr>
        <w:keepLines/>
      </w:pPr>
      <w:r>
        <w:t xml:space="preserve">Qualcomm commented that there are clarifications needed but a working assumption on the essential decision can be made now. Huawei commented that whether this is AMF or SMF centric needs to be decided first. Nokia also considered the AMF/SMF centric approach was independent of the main decision to be taken. Ericsson commented that if the approaches have not been evaluated the decision on which is the best to take cannot be made. Tencent considered that a decision needs to be made independent of the AMF/SMF decision. </w:t>
      </w:r>
    </w:p>
    <w:p w14:paraId="7E168B42" w14:textId="77777777" w:rsidR="00BD21C8" w:rsidRPr="00BD21C8" w:rsidRDefault="00BD21C8" w:rsidP="002B0C6B">
      <w:pPr>
        <w:keepLines/>
        <w:rPr>
          <w:b/>
          <w:bCs/>
        </w:rPr>
      </w:pPr>
      <w:r w:rsidRPr="00BD21C8">
        <w:rPr>
          <w:b/>
          <w:bCs/>
        </w:rPr>
        <w:t>Question #1.1: Should the AMF-centric solution be pursued for normative work in Rel-17?</w:t>
      </w:r>
    </w:p>
    <w:p w14:paraId="2E4A3305" w14:textId="132A0204" w:rsidR="00BD21C8" w:rsidRPr="00BD21C8" w:rsidRDefault="00BD21C8" w:rsidP="002B0C6B">
      <w:pPr>
        <w:keepLines/>
        <w:rPr>
          <w:b/>
          <w:bCs/>
        </w:rPr>
      </w:pPr>
      <w:r>
        <w:rPr>
          <w:b/>
          <w:bCs/>
        </w:rPr>
        <w:tab/>
      </w:r>
      <w:r w:rsidRPr="00BD21C8">
        <w:rPr>
          <w:b/>
          <w:bCs/>
        </w:rPr>
        <w:t>Yes:</w:t>
      </w:r>
      <w:r>
        <w:rPr>
          <w:b/>
          <w:bCs/>
        </w:rPr>
        <w:tab/>
        <w:t>2</w:t>
      </w:r>
    </w:p>
    <w:p w14:paraId="124B60B1" w14:textId="77777777" w:rsidR="00BD21C8" w:rsidRPr="00BD21C8" w:rsidRDefault="00BD21C8" w:rsidP="002B0C6B">
      <w:pPr>
        <w:keepLines/>
        <w:rPr>
          <w:b/>
          <w:bCs/>
        </w:rPr>
      </w:pPr>
      <w:r w:rsidRPr="00BD21C8">
        <w:rPr>
          <w:b/>
          <w:bCs/>
        </w:rPr>
        <w:t>Question #1.2: Should the SMF/MB-SMF-centric solution be pursued for normative work in Rel-17?</w:t>
      </w:r>
    </w:p>
    <w:p w14:paraId="6D2B41C2" w14:textId="620DCD88" w:rsidR="00BD21C8" w:rsidRPr="00BD21C8" w:rsidRDefault="00BD21C8" w:rsidP="002B0C6B">
      <w:pPr>
        <w:keepLines/>
        <w:rPr>
          <w:b/>
          <w:bCs/>
        </w:rPr>
      </w:pPr>
      <w:r>
        <w:rPr>
          <w:b/>
          <w:bCs/>
        </w:rPr>
        <w:tab/>
      </w:r>
      <w:r w:rsidRPr="00BD21C8">
        <w:rPr>
          <w:b/>
          <w:bCs/>
        </w:rPr>
        <w:t>Yes:</w:t>
      </w:r>
      <w:r>
        <w:rPr>
          <w:b/>
          <w:bCs/>
        </w:rPr>
        <w:tab/>
        <w:t>13</w:t>
      </w:r>
    </w:p>
    <w:p w14:paraId="33DF59FB" w14:textId="388CCCBD" w:rsidR="00BD21C8" w:rsidRPr="00BD21C8" w:rsidRDefault="00BD21C8" w:rsidP="002B0C6B">
      <w:pPr>
        <w:keepLines/>
        <w:rPr>
          <w:b/>
          <w:bCs/>
          <w:color w:val="FF0000"/>
        </w:rPr>
      </w:pPr>
      <w:r w:rsidRPr="00BD21C8">
        <w:rPr>
          <w:b/>
          <w:bCs/>
          <w:color w:val="FF0000"/>
        </w:rPr>
        <w:t>Working assumption: SMF/MB-SMF-centric solution to be pursued for normative work in Rel-17</w:t>
      </w:r>
      <w:r w:rsidR="00401993">
        <w:rPr>
          <w:b/>
          <w:bCs/>
          <w:color w:val="FF0000"/>
        </w:rPr>
        <w:t xml:space="preserve">. </w:t>
      </w:r>
      <w:r w:rsidR="00401993" w:rsidRPr="00401993">
        <w:rPr>
          <w:rFonts w:cs="Arial"/>
          <w:b/>
          <w:bCs/>
          <w:color w:val="0000FF"/>
          <w:szCs w:val="16"/>
          <w:lang w:eastAsia="en-US"/>
        </w:rPr>
        <w:t>TD S2</w:t>
      </w:r>
      <w:r w:rsidR="00401993">
        <w:rPr>
          <w:rFonts w:cs="Arial"/>
          <w:b/>
          <w:bCs/>
          <w:color w:val="0000FF"/>
          <w:szCs w:val="16"/>
          <w:lang w:eastAsia="en-US"/>
        </w:rPr>
        <w:t>-</w:t>
      </w:r>
      <w:r w:rsidR="00401993" w:rsidRPr="00401993">
        <w:rPr>
          <w:rFonts w:cs="Arial"/>
          <w:b/>
          <w:bCs/>
          <w:color w:val="0000FF"/>
          <w:szCs w:val="16"/>
          <w:lang w:eastAsia="en-US"/>
        </w:rPr>
        <w:t>200</w:t>
      </w:r>
      <w:r w:rsidR="00401993">
        <w:rPr>
          <w:rFonts w:cs="Arial"/>
          <w:b/>
          <w:bCs/>
          <w:color w:val="0000FF"/>
          <w:szCs w:val="16"/>
          <w:lang w:eastAsia="en-US"/>
        </w:rPr>
        <w:t>8609</w:t>
      </w:r>
      <w:r w:rsidR="00401993">
        <w:rPr>
          <w:b/>
          <w:bCs/>
          <w:color w:val="FF0000"/>
        </w:rPr>
        <w:t xml:space="preserve"> and </w:t>
      </w:r>
      <w:r w:rsidR="00401993" w:rsidRPr="00401993">
        <w:rPr>
          <w:rFonts w:cs="Arial"/>
          <w:b/>
          <w:bCs/>
          <w:color w:val="0000FF"/>
          <w:szCs w:val="16"/>
          <w:lang w:eastAsia="en-US"/>
        </w:rPr>
        <w:t>TD S2</w:t>
      </w:r>
      <w:r w:rsidR="00401993">
        <w:rPr>
          <w:rFonts w:cs="Arial"/>
          <w:b/>
          <w:bCs/>
          <w:color w:val="0000FF"/>
          <w:szCs w:val="16"/>
          <w:lang w:eastAsia="en-US"/>
        </w:rPr>
        <w:t>-</w:t>
      </w:r>
      <w:r w:rsidR="00401993" w:rsidRPr="00401993">
        <w:rPr>
          <w:rFonts w:cs="Arial"/>
          <w:b/>
          <w:bCs/>
          <w:color w:val="0000FF"/>
          <w:szCs w:val="16"/>
          <w:lang w:eastAsia="en-US"/>
        </w:rPr>
        <w:t>200</w:t>
      </w:r>
      <w:r w:rsidR="00401993">
        <w:rPr>
          <w:rFonts w:cs="Arial"/>
          <w:b/>
          <w:bCs/>
          <w:color w:val="0000FF"/>
          <w:szCs w:val="16"/>
          <w:lang w:eastAsia="en-US"/>
        </w:rPr>
        <w:t>9000</w:t>
      </w:r>
      <w:r w:rsidR="00401993">
        <w:rPr>
          <w:b/>
          <w:bCs/>
          <w:color w:val="FF0000"/>
        </w:rPr>
        <w:t xml:space="preserve"> to be used for further discussion.</w:t>
      </w:r>
      <w:r w:rsidRPr="00BD21C8">
        <w:rPr>
          <w:b/>
          <w:bCs/>
          <w:color w:val="FF0000"/>
        </w:rPr>
        <w:t xml:space="preserve"> </w:t>
      </w:r>
      <w:r w:rsidR="00401993">
        <w:rPr>
          <w:b/>
          <w:bCs/>
          <w:color w:val="FF0000"/>
        </w:rPr>
        <w:t>I</w:t>
      </w:r>
      <w:r w:rsidRPr="00BD21C8">
        <w:rPr>
          <w:b/>
          <w:bCs/>
          <w:color w:val="FF0000"/>
        </w:rPr>
        <w:t>ssues raised need to be resolved (to be confirmed at a later CC).</w:t>
      </w:r>
    </w:p>
    <w:p w14:paraId="0BFC3BA5" w14:textId="2B3209E8" w:rsidR="00BD21C8" w:rsidRPr="00BD21C8" w:rsidRDefault="00BD21C8" w:rsidP="00BD21C8">
      <w:pPr>
        <w:pStyle w:val="FP"/>
        <w:keepLines/>
        <w:rPr>
          <w:b/>
          <w:bCs/>
        </w:rPr>
      </w:pPr>
      <w:r w:rsidRPr="00BD21C8">
        <w:rPr>
          <w:b/>
          <w:bCs/>
        </w:rPr>
        <w:t xml:space="preserve">Question #2 for </w:t>
      </w:r>
      <w:proofErr w:type="spellStart"/>
      <w:r w:rsidRPr="00BD21C8">
        <w:rPr>
          <w:b/>
          <w:bCs/>
        </w:rPr>
        <w:t>SoH</w:t>
      </w:r>
      <w:proofErr w:type="spellEnd"/>
      <w:r w:rsidRPr="00BD21C8">
        <w:rPr>
          <w:b/>
          <w:bCs/>
        </w:rPr>
        <w:t xml:space="preserve"> on UP join</w:t>
      </w:r>
    </w:p>
    <w:p w14:paraId="05496F77" w14:textId="77777777" w:rsidR="00BD21C8" w:rsidRDefault="00BD21C8" w:rsidP="00BD21C8">
      <w:pPr>
        <w:pStyle w:val="FP"/>
        <w:keepLines/>
      </w:pPr>
      <w:r>
        <w:t>For the supporting of UP-based join, we had the moderated email discussion (the background and summary can be found at the link here):</w:t>
      </w:r>
    </w:p>
    <w:p w14:paraId="29C2FAAE" w14:textId="77777777" w:rsidR="00BD21C8" w:rsidRDefault="00BD21C8" w:rsidP="00BD21C8">
      <w:pPr>
        <w:pStyle w:val="FP"/>
        <w:keepLines/>
      </w:pPr>
      <w:r>
        <w:t>Totally 5# companies prefer to support UP-based join.</w:t>
      </w:r>
    </w:p>
    <w:p w14:paraId="00DE34D9" w14:textId="77777777" w:rsidR="00BD21C8" w:rsidRDefault="00BD21C8" w:rsidP="00BD21C8">
      <w:pPr>
        <w:pStyle w:val="FP"/>
        <w:keepLines/>
      </w:pPr>
      <w:r>
        <w:t>4# companies prefer to not support UP-based join.</w:t>
      </w:r>
    </w:p>
    <w:p w14:paraId="685E1066" w14:textId="77777777" w:rsidR="00BD21C8" w:rsidRDefault="00BD21C8" w:rsidP="00BD21C8">
      <w:pPr>
        <w:pStyle w:val="FP"/>
        <w:keepLines/>
      </w:pPr>
      <w:r>
        <w:t>1# company considers that the UP-based join is feasible if 5GC can provide the authorized list by NAS.</w:t>
      </w:r>
    </w:p>
    <w:p w14:paraId="4D1AFFE6" w14:textId="77777777" w:rsidR="00BD21C8" w:rsidRDefault="00BD21C8" w:rsidP="00BD21C8">
      <w:pPr>
        <w:pStyle w:val="FP"/>
        <w:keepLines/>
      </w:pPr>
      <w:r>
        <w:t>Companies continued discussed this issue during the informal meetings, and there is no clear preference of the companies.</w:t>
      </w:r>
    </w:p>
    <w:p w14:paraId="687D5BBC" w14:textId="77777777" w:rsidR="00BD21C8" w:rsidRDefault="00BD21C8" w:rsidP="00BD21C8">
      <w:pPr>
        <w:pStyle w:val="FP"/>
        <w:keepLines/>
      </w:pPr>
      <w:r>
        <w:t xml:space="preserve">Based on the feedback summarized above, it is proposed to consider the following question for </w:t>
      </w:r>
      <w:proofErr w:type="spellStart"/>
      <w:r>
        <w:t>SoH</w:t>
      </w:r>
      <w:proofErr w:type="spellEnd"/>
      <w:r>
        <w:t xml:space="preserve"> in SA2#142E CC#1:</w:t>
      </w:r>
    </w:p>
    <w:p w14:paraId="0E5098F0" w14:textId="77777777" w:rsidR="00BD21C8" w:rsidRDefault="00BD21C8" w:rsidP="00BD21C8">
      <w:pPr>
        <w:pStyle w:val="FP"/>
        <w:keepLines/>
      </w:pPr>
      <w:r>
        <w:t>Question #2: Should UP-based join be standardized in Rel-17?</w:t>
      </w:r>
    </w:p>
    <w:p w14:paraId="5B5E5C1E" w14:textId="77777777" w:rsidR="00BD21C8" w:rsidRDefault="00BD21C8" w:rsidP="00BD21C8">
      <w:pPr>
        <w:pStyle w:val="FP"/>
        <w:keepLines/>
      </w:pPr>
      <w:r>
        <w:t>Yes:</w:t>
      </w:r>
    </w:p>
    <w:p w14:paraId="39B2DABB" w14:textId="0FFE0786" w:rsidR="00BD21C8" w:rsidRDefault="00BD21C8" w:rsidP="00BD21C8">
      <w:pPr>
        <w:pStyle w:val="FP"/>
        <w:keepLines/>
      </w:pPr>
      <w:r>
        <w:t>No:</w:t>
      </w:r>
    </w:p>
    <w:p w14:paraId="1F73540F" w14:textId="77777777" w:rsidR="00BD21C8" w:rsidRDefault="00BD21C8" w:rsidP="00BD21C8">
      <w:pPr>
        <w:pStyle w:val="FP"/>
        <w:keepLines/>
      </w:pPr>
    </w:p>
    <w:p w14:paraId="01521FF1" w14:textId="77777777" w:rsidR="00BD21C8" w:rsidRPr="00A3071B" w:rsidRDefault="00BD21C8" w:rsidP="00BD21C8">
      <w:pPr>
        <w:keepNext/>
        <w:keepLines/>
      </w:pPr>
      <w:r>
        <w:rPr>
          <w:b/>
        </w:rPr>
        <w:t>Discussion and conclusion:</w:t>
      </w:r>
    </w:p>
    <w:p w14:paraId="3D9500FE" w14:textId="14327425" w:rsidR="00BD21C8" w:rsidRPr="0035673E" w:rsidRDefault="00BD21C8" w:rsidP="00BD21C8">
      <w:pPr>
        <w:keepLines/>
      </w:pPr>
      <w:r>
        <w:t>There were some comments that the support should not be mandated. The Question as clarified as below.</w:t>
      </w:r>
    </w:p>
    <w:p w14:paraId="5FD7C488" w14:textId="3471344C" w:rsidR="00BD21C8" w:rsidRPr="00BD21C8" w:rsidRDefault="00BD21C8" w:rsidP="002B0C6B">
      <w:pPr>
        <w:keepLines/>
        <w:rPr>
          <w:b/>
          <w:bCs/>
        </w:rPr>
      </w:pPr>
      <w:r w:rsidRPr="00BD21C8">
        <w:rPr>
          <w:b/>
          <w:bCs/>
        </w:rPr>
        <w:t xml:space="preserve">Question #2: </w:t>
      </w:r>
      <w:r>
        <w:rPr>
          <w:b/>
          <w:bCs/>
        </w:rPr>
        <w:t>"</w:t>
      </w:r>
      <w:r w:rsidRPr="00BD21C8">
        <w:rPr>
          <w:b/>
          <w:bCs/>
        </w:rPr>
        <w:t>UP-based join</w:t>
      </w:r>
      <w:r>
        <w:rPr>
          <w:b/>
          <w:bCs/>
        </w:rPr>
        <w:t>" to</w:t>
      </w:r>
      <w:r w:rsidRPr="00BD21C8">
        <w:rPr>
          <w:b/>
          <w:bCs/>
        </w:rPr>
        <w:t xml:space="preserve"> be </w:t>
      </w:r>
      <w:r>
        <w:rPr>
          <w:b/>
          <w:bCs/>
        </w:rPr>
        <w:t>optionally supported</w:t>
      </w:r>
      <w:r w:rsidRPr="00BD21C8">
        <w:rPr>
          <w:b/>
          <w:bCs/>
        </w:rPr>
        <w:t xml:space="preserve"> in Rel-17?</w:t>
      </w:r>
    </w:p>
    <w:p w14:paraId="2E80249E" w14:textId="6E9E6C0E" w:rsidR="00BD21C8" w:rsidRPr="00BD21C8" w:rsidRDefault="00BD21C8" w:rsidP="002B0C6B">
      <w:pPr>
        <w:keepLines/>
        <w:rPr>
          <w:b/>
          <w:bCs/>
        </w:rPr>
      </w:pPr>
      <w:r>
        <w:rPr>
          <w:b/>
          <w:bCs/>
        </w:rPr>
        <w:tab/>
      </w:r>
      <w:r w:rsidRPr="00BD21C8">
        <w:rPr>
          <w:b/>
          <w:bCs/>
        </w:rPr>
        <w:t>Yes:</w:t>
      </w:r>
      <w:r>
        <w:rPr>
          <w:b/>
          <w:bCs/>
        </w:rPr>
        <w:tab/>
        <w:t>8</w:t>
      </w:r>
    </w:p>
    <w:p w14:paraId="0F8A464D" w14:textId="4EA45344" w:rsidR="00BD21C8" w:rsidRPr="00BD21C8" w:rsidRDefault="00BD21C8" w:rsidP="002B0C6B">
      <w:pPr>
        <w:keepLines/>
        <w:rPr>
          <w:b/>
          <w:bCs/>
        </w:rPr>
      </w:pPr>
      <w:r>
        <w:rPr>
          <w:b/>
          <w:bCs/>
        </w:rPr>
        <w:tab/>
      </w:r>
      <w:r w:rsidRPr="00BD21C8">
        <w:rPr>
          <w:b/>
          <w:bCs/>
        </w:rPr>
        <w:t>No:</w:t>
      </w:r>
      <w:r>
        <w:rPr>
          <w:b/>
          <w:bCs/>
        </w:rPr>
        <w:tab/>
        <w:t>6</w:t>
      </w:r>
    </w:p>
    <w:p w14:paraId="6AC856A1" w14:textId="21A971A9" w:rsidR="00BD21C8" w:rsidRDefault="00BD21C8" w:rsidP="002B0C6B">
      <w:pPr>
        <w:keepLines/>
      </w:pPr>
      <w:r>
        <w:t>There was no clear majority and this was left for further off-line discussion to try to gain consensus.</w:t>
      </w:r>
    </w:p>
    <w:p w14:paraId="7C7A362F" w14:textId="56C43B7E" w:rsidR="00BD21C8" w:rsidRPr="00BD21C8" w:rsidRDefault="00BD21C8" w:rsidP="00BD21C8">
      <w:pPr>
        <w:pStyle w:val="FP"/>
        <w:keepLines/>
      </w:pPr>
      <w:r w:rsidRPr="00BD21C8">
        <w:t>Proposed Working Assumptions:</w:t>
      </w:r>
    </w:p>
    <w:p w14:paraId="7FB5CDFB" w14:textId="77777777" w:rsidR="00BD21C8" w:rsidRDefault="00BD21C8" w:rsidP="00BD21C8">
      <w:pPr>
        <w:pStyle w:val="FP"/>
        <w:keepLines/>
      </w:pPr>
      <w:r>
        <w:lastRenderedPageBreak/>
        <w:t>During the meetings among the interested companies, the following issues were discussed and reached the consensus:</w:t>
      </w:r>
    </w:p>
    <w:p w14:paraId="4F9DF76F" w14:textId="74B5D1ED" w:rsidR="00BD21C8" w:rsidRPr="00BD21C8" w:rsidRDefault="00BD21C8" w:rsidP="00BD21C8">
      <w:pPr>
        <w:pStyle w:val="B1"/>
        <w:rPr>
          <w:b/>
          <w:bCs/>
        </w:rPr>
      </w:pPr>
      <w:r w:rsidRPr="00BD21C8">
        <w:rPr>
          <w:b/>
          <w:bCs/>
        </w:rPr>
        <w:t>-</w:t>
      </w:r>
      <w:r w:rsidRPr="00BD21C8">
        <w:rPr>
          <w:b/>
          <w:bCs/>
        </w:rPr>
        <w:tab/>
        <w:t>For broadcast, TMGI will be used as the MBS Session ID;</w:t>
      </w:r>
    </w:p>
    <w:p w14:paraId="1F046962" w14:textId="7B479556" w:rsidR="00BD21C8" w:rsidRPr="00BD21C8" w:rsidRDefault="00BD21C8" w:rsidP="00BD21C8">
      <w:pPr>
        <w:pStyle w:val="B1"/>
        <w:rPr>
          <w:b/>
          <w:bCs/>
        </w:rPr>
      </w:pPr>
      <w:r w:rsidRPr="00BD21C8">
        <w:rPr>
          <w:b/>
          <w:bCs/>
        </w:rPr>
        <w:t>-</w:t>
      </w:r>
      <w:r w:rsidRPr="00BD21C8">
        <w:rPr>
          <w:b/>
          <w:bCs/>
        </w:rPr>
        <w:tab/>
        <w:t>To guarantee the lossless Handover between the MBS capable RANs, MBS data is forwarded from Source to the Target and SN shall be used;</w:t>
      </w:r>
    </w:p>
    <w:p w14:paraId="7ADDB456" w14:textId="191EEA2A" w:rsidR="00BD21C8" w:rsidRPr="00BD21C8" w:rsidRDefault="00BD21C8" w:rsidP="00BD21C8">
      <w:pPr>
        <w:pStyle w:val="B1"/>
        <w:rPr>
          <w:b/>
          <w:bCs/>
        </w:rPr>
      </w:pPr>
      <w:r w:rsidRPr="00BD21C8">
        <w:rPr>
          <w:b/>
          <w:bCs/>
        </w:rPr>
        <w:t>-</w:t>
      </w:r>
      <w:r w:rsidRPr="00BD21C8">
        <w:rPr>
          <w:b/>
          <w:bCs/>
        </w:rPr>
        <w:tab/>
        <w:t>Before the Handover happens from RAN capable of MBS to RAN not capable of MBS, the associated PDU Session, which is used for 5MBS individual delivery, need be activated.</w:t>
      </w:r>
    </w:p>
    <w:p w14:paraId="7317FDE8" w14:textId="77777777" w:rsidR="00BD21C8" w:rsidRDefault="00BD21C8" w:rsidP="00BD21C8">
      <w:pPr>
        <w:pStyle w:val="FP"/>
        <w:keepLines/>
      </w:pPr>
      <w:r>
        <w:t>It is proposed to endorse the above-mentioned aspects as the Working Assumption.</w:t>
      </w:r>
    </w:p>
    <w:p w14:paraId="68B5C589" w14:textId="77777777" w:rsidR="00BD21C8" w:rsidRDefault="00BD21C8" w:rsidP="00BD21C8">
      <w:pPr>
        <w:pStyle w:val="FP"/>
        <w:keepLines/>
      </w:pPr>
      <w:r>
        <w:t>Rapporteur would also like to generate an LS to RAN2/3 to inform the latest progress and confirm the feasibility from RAN side.</w:t>
      </w:r>
    </w:p>
    <w:p w14:paraId="412B3FF8" w14:textId="16A590EE" w:rsidR="00BD21C8" w:rsidRDefault="00BD21C8" w:rsidP="00BD21C8">
      <w:pPr>
        <w:pStyle w:val="FP"/>
        <w:keepLines/>
      </w:pPr>
    </w:p>
    <w:p w14:paraId="301C9868" w14:textId="77777777" w:rsidR="00BD21C8" w:rsidRPr="00A3071B" w:rsidRDefault="00BD21C8" w:rsidP="00BD21C8">
      <w:pPr>
        <w:keepNext/>
        <w:keepLines/>
      </w:pPr>
      <w:r>
        <w:rPr>
          <w:b/>
        </w:rPr>
        <w:t>Discussion and conclusion:</w:t>
      </w:r>
    </w:p>
    <w:p w14:paraId="2AB43BE4" w14:textId="4E7EF692" w:rsidR="00BD21C8" w:rsidRDefault="00BD21C8" w:rsidP="002B0C6B">
      <w:pPr>
        <w:keepLines/>
      </w:pPr>
      <w:r>
        <w:t>Qualcomm commented that the TMGI definition will need to apply to sessions. Ericsson asked if this was correct as this is for broadcast, not multicast. This needed further discussion and no show of hands was held.</w:t>
      </w:r>
    </w:p>
    <w:p w14:paraId="6DAB8344" w14:textId="0D3E0E9A" w:rsidR="00BD21C8" w:rsidRPr="00BD21C8" w:rsidRDefault="00401993" w:rsidP="002B0C6B">
      <w:pPr>
        <w:keepLines/>
        <w:rPr>
          <w:b/>
          <w:bCs/>
        </w:rPr>
      </w:pPr>
      <w:r>
        <w:rPr>
          <w:b/>
          <w:bCs/>
        </w:rPr>
        <w:t xml:space="preserve">This was left for further discussion. </w:t>
      </w:r>
      <w:r w:rsidR="00BD21C8" w:rsidRPr="00BD21C8">
        <w:rPr>
          <w:b/>
          <w:bCs/>
        </w:rPr>
        <w:t>An LS to RAN</w:t>
      </w:r>
      <w:r w:rsidR="00BD21C8">
        <w:rPr>
          <w:b/>
          <w:bCs/>
        </w:rPr>
        <w:t> WG</w:t>
      </w:r>
      <w:r w:rsidR="00BD21C8" w:rsidRPr="00BD21C8">
        <w:rPr>
          <w:b/>
          <w:bCs/>
        </w:rPr>
        <w:t>2/RAN</w:t>
      </w:r>
      <w:r w:rsidR="00BD21C8">
        <w:rPr>
          <w:b/>
          <w:bCs/>
        </w:rPr>
        <w:t> WG</w:t>
      </w:r>
      <w:r w:rsidR="00BD21C8" w:rsidRPr="00BD21C8">
        <w:rPr>
          <w:b/>
          <w:bCs/>
        </w:rPr>
        <w:t xml:space="preserve">3 was allocated to </w:t>
      </w:r>
      <w:r w:rsidR="00BD21C8">
        <w:rPr>
          <w:rFonts w:cs="Arial"/>
          <w:b/>
          <w:bCs/>
          <w:color w:val="0000FF"/>
          <w:szCs w:val="16"/>
          <w:lang w:eastAsia="en-US"/>
        </w:rPr>
        <w:t>TD S2</w:t>
      </w:r>
      <w:r w:rsidR="00BD21C8">
        <w:rPr>
          <w:rFonts w:cs="Arial"/>
          <w:b/>
          <w:bCs/>
          <w:color w:val="0000FF"/>
          <w:szCs w:val="16"/>
          <w:lang w:eastAsia="en-US"/>
        </w:rPr>
        <w:noBreakHyphen/>
      </w:r>
      <w:r w:rsidR="00BD21C8" w:rsidRPr="00BD21C8">
        <w:rPr>
          <w:rFonts w:cs="Arial"/>
          <w:b/>
          <w:bCs/>
          <w:color w:val="0000FF"/>
          <w:szCs w:val="16"/>
          <w:lang w:eastAsia="en-US"/>
        </w:rPr>
        <w:t>2009112</w:t>
      </w:r>
      <w:r w:rsidR="00BD21C8" w:rsidRPr="00BD21C8">
        <w:rPr>
          <w:b/>
          <w:bCs/>
        </w:rPr>
        <w:t>.</w:t>
      </w:r>
    </w:p>
    <w:p w14:paraId="6A4FF735" w14:textId="00090C70" w:rsidR="002B0C6B" w:rsidRDefault="002B0C6B" w:rsidP="00837DE3">
      <w:pPr>
        <w:pStyle w:val="Heading1"/>
      </w:pPr>
      <w:r>
        <w:t>4.</w:t>
      </w:r>
      <w:r>
        <w:tab/>
        <w:t xml:space="preserve">FS_eNS_Ph2: </w:t>
      </w:r>
      <w:hyperlink r:id="rId11" w:history="1">
        <w:r w:rsidR="00BD21C8" w:rsidRPr="000B0502">
          <w:rPr>
            <w:rStyle w:val="Hyperlink"/>
          </w:rPr>
          <w:t>https://www.3gpp.org/ftp/tsg_sa/WG2_Arch/TSGS2_142e_Electronic/INBOX/CCs/SA2%23142E_CC%231/SA2%23142E%20FS_eNS_Ph2%20Question%20for%20SoH%20r04.pptx</w:t>
        </w:r>
      </w:hyperlink>
      <w:r w:rsidR="00BD21C8">
        <w:t xml:space="preserve"> </w:t>
      </w:r>
    </w:p>
    <w:p w14:paraId="0672E953" w14:textId="12265ECF" w:rsidR="00BD21C8" w:rsidRPr="00BD21C8" w:rsidRDefault="00BD21C8" w:rsidP="00BD21C8">
      <w:pPr>
        <w:pStyle w:val="FP"/>
        <w:keepLines/>
        <w:rPr>
          <w:b/>
          <w:bCs/>
        </w:rPr>
      </w:pPr>
      <w:r w:rsidRPr="00BD21C8">
        <w:rPr>
          <w:b/>
          <w:bCs/>
        </w:rPr>
        <w:t>Proposed way forward (Alt 1) for KI#1 and KI#2</w:t>
      </w:r>
    </w:p>
    <w:p w14:paraId="16101266" w14:textId="77777777" w:rsidR="00BD21C8" w:rsidRDefault="00BD21C8" w:rsidP="00BD21C8">
      <w:pPr>
        <w:pStyle w:val="FP"/>
        <w:keepLines/>
      </w:pPr>
      <w:r>
        <w:t xml:space="preserve">The following way forward options are proposed for </w:t>
      </w:r>
      <w:proofErr w:type="spellStart"/>
      <w:r>
        <w:t>SoH</w:t>
      </w:r>
      <w:proofErr w:type="spellEnd"/>
      <w:r>
        <w:t xml:space="preserve"> at CC#1</w:t>
      </w:r>
    </w:p>
    <w:p w14:paraId="388ACD5D" w14:textId="77777777" w:rsidR="00BD21C8" w:rsidRDefault="00BD21C8" w:rsidP="00BD21C8">
      <w:pPr>
        <w:pStyle w:val="FP"/>
        <w:keepLines/>
      </w:pPr>
      <w:r>
        <w:t>Option 1: Only 5GC NF(no CHF) based solution (defined by SA2)</w:t>
      </w:r>
    </w:p>
    <w:p w14:paraId="40266475" w14:textId="77777777" w:rsidR="00BD21C8" w:rsidRDefault="00BD21C8" w:rsidP="00BD21C8">
      <w:pPr>
        <w:pStyle w:val="FP"/>
        <w:keepLines/>
      </w:pPr>
      <w:r>
        <w:t>Option 2: Only CHF based solution (to be confirmed by SA5)</w:t>
      </w:r>
    </w:p>
    <w:p w14:paraId="322D4BE1" w14:textId="77777777" w:rsidR="00BD21C8" w:rsidRDefault="00BD21C8" w:rsidP="00BD21C8">
      <w:pPr>
        <w:pStyle w:val="FP"/>
        <w:keepLines/>
      </w:pPr>
      <w:r>
        <w:t>Option 3: Both 5GC NF (no CHF) based solution and CHF based solution are to be standardized and considered for normative work (CHF based solution to be confirmed by SA5)</w:t>
      </w:r>
    </w:p>
    <w:p w14:paraId="696BE244" w14:textId="77777777" w:rsidR="00BD21C8" w:rsidRPr="00BD21C8" w:rsidRDefault="00BD21C8" w:rsidP="00BD21C8">
      <w:pPr>
        <w:pStyle w:val="FP"/>
        <w:keepLines/>
        <w:rPr>
          <w:b/>
          <w:bCs/>
        </w:rPr>
      </w:pPr>
      <w:r w:rsidRPr="00BD21C8">
        <w:rPr>
          <w:b/>
          <w:bCs/>
        </w:rPr>
        <w:t xml:space="preserve">It is proposed to ask the following question for each option for </w:t>
      </w:r>
      <w:proofErr w:type="spellStart"/>
      <w:r w:rsidRPr="00BD21C8">
        <w:rPr>
          <w:b/>
          <w:bCs/>
        </w:rPr>
        <w:t>SoH</w:t>
      </w:r>
      <w:proofErr w:type="spellEnd"/>
    </w:p>
    <w:p w14:paraId="6CB21ECE" w14:textId="77777777" w:rsidR="00BD21C8" w:rsidRDefault="00BD21C8" w:rsidP="00BD21C8">
      <w:pPr>
        <w:pStyle w:val="FP"/>
        <w:keepLines/>
      </w:pPr>
      <w:r>
        <w:t>Should this option be used for KI#1 and KI#2? Yes or No</w:t>
      </w:r>
    </w:p>
    <w:p w14:paraId="35463755" w14:textId="77777777" w:rsidR="00BD21C8" w:rsidRDefault="00BD21C8" w:rsidP="00BD21C8">
      <w:pPr>
        <w:pStyle w:val="FP"/>
        <w:keepLines/>
      </w:pPr>
      <w:r>
        <w:t>Option 1: YES:, NO:</w:t>
      </w:r>
    </w:p>
    <w:p w14:paraId="70943849" w14:textId="77777777" w:rsidR="00BD21C8" w:rsidRDefault="00BD21C8" w:rsidP="00BD21C8">
      <w:pPr>
        <w:pStyle w:val="FP"/>
        <w:keepLines/>
      </w:pPr>
      <w:r>
        <w:t>Option 2: YES:, NO:</w:t>
      </w:r>
    </w:p>
    <w:p w14:paraId="17AECFED" w14:textId="77777777" w:rsidR="00BD21C8" w:rsidRDefault="00BD21C8" w:rsidP="00BD21C8">
      <w:pPr>
        <w:pStyle w:val="FP"/>
        <w:keepLines/>
      </w:pPr>
      <w:r>
        <w:t>Option 3: YES:, NO:</w:t>
      </w:r>
    </w:p>
    <w:p w14:paraId="650FDF92" w14:textId="286B737E" w:rsidR="00BD21C8" w:rsidRDefault="00BD21C8" w:rsidP="00BD21C8">
      <w:pPr>
        <w:pStyle w:val="FP"/>
        <w:keepLines/>
      </w:pPr>
    </w:p>
    <w:p w14:paraId="2DFCB9A5" w14:textId="77777777" w:rsidR="00BD21C8" w:rsidRPr="00A3071B" w:rsidRDefault="00BD21C8" w:rsidP="00BD21C8">
      <w:pPr>
        <w:keepNext/>
        <w:keepLines/>
      </w:pPr>
      <w:r>
        <w:rPr>
          <w:b/>
        </w:rPr>
        <w:t>Discussion and conclusion:</w:t>
      </w:r>
    </w:p>
    <w:p w14:paraId="536ABA3E" w14:textId="40979AF4" w:rsidR="00BD21C8" w:rsidRDefault="00BD21C8" w:rsidP="00BD21C8">
      <w:pPr>
        <w:keepLines/>
      </w:pPr>
      <w:r>
        <w:t>Ericsson commented that Alt1 distorted the discussion to whether work is done in SA WG2 or SA WG5, rather than the technical decision. Option 1 was clarified as follows:</w:t>
      </w:r>
    </w:p>
    <w:p w14:paraId="0DF13646" w14:textId="17A4422B" w:rsidR="00BD21C8" w:rsidRPr="00BD21C8" w:rsidRDefault="00BD21C8" w:rsidP="00BD21C8">
      <w:pPr>
        <w:pStyle w:val="FP"/>
        <w:keepLines/>
        <w:rPr>
          <w:b/>
          <w:bCs/>
        </w:rPr>
      </w:pPr>
      <w:r w:rsidRPr="00BD21C8">
        <w:rPr>
          <w:b/>
          <w:bCs/>
        </w:rPr>
        <w:t>Option 1: Only Non- CHF based solution (defined by SA2)</w:t>
      </w:r>
    </w:p>
    <w:p w14:paraId="138B1715" w14:textId="77777777" w:rsidR="00BD21C8" w:rsidRPr="00BD21C8" w:rsidRDefault="00BD21C8" w:rsidP="00BD21C8">
      <w:pPr>
        <w:pStyle w:val="FP"/>
        <w:keepLines/>
        <w:rPr>
          <w:b/>
          <w:bCs/>
        </w:rPr>
      </w:pPr>
    </w:p>
    <w:p w14:paraId="1E84FBF0" w14:textId="523D604D" w:rsidR="00BD21C8" w:rsidRPr="00BD21C8" w:rsidRDefault="00BD21C8" w:rsidP="00BD21C8">
      <w:pPr>
        <w:keepLines/>
        <w:rPr>
          <w:b/>
          <w:bCs/>
        </w:rPr>
      </w:pPr>
      <w:r w:rsidRPr="00BD21C8">
        <w:rPr>
          <w:b/>
          <w:bCs/>
        </w:rPr>
        <w:t>Support for Option 1:</w:t>
      </w:r>
      <w:r w:rsidRPr="00BD21C8">
        <w:rPr>
          <w:b/>
          <w:bCs/>
        </w:rPr>
        <w:tab/>
        <w:t>21</w:t>
      </w:r>
    </w:p>
    <w:p w14:paraId="6EC1EEF1" w14:textId="13206925" w:rsidR="00BD21C8" w:rsidRPr="00BD21C8" w:rsidRDefault="00BD21C8" w:rsidP="00BD21C8">
      <w:pPr>
        <w:keepLines/>
        <w:rPr>
          <w:b/>
          <w:bCs/>
        </w:rPr>
      </w:pPr>
      <w:r w:rsidRPr="00BD21C8">
        <w:rPr>
          <w:b/>
          <w:bCs/>
        </w:rPr>
        <w:t>Support for Option 2:</w:t>
      </w:r>
      <w:r w:rsidRPr="00BD21C8">
        <w:rPr>
          <w:b/>
          <w:bCs/>
        </w:rPr>
        <w:tab/>
        <w:t>7</w:t>
      </w:r>
    </w:p>
    <w:p w14:paraId="13ACF4C9" w14:textId="1349E515" w:rsidR="00BD21C8" w:rsidRDefault="00BD21C8" w:rsidP="00BD21C8">
      <w:pPr>
        <w:keepLines/>
      </w:pPr>
      <w:proofErr w:type="spellStart"/>
      <w:r>
        <w:t>Matrixx</w:t>
      </w:r>
      <w:proofErr w:type="spellEnd"/>
      <w:r>
        <w:t xml:space="preserve"> commented that quota management should not be used for the definition of this functionality as this is part of the SA WG5 Terms of Reference. Nokia commented that it is unlikely that the CHF will not be involved in the charging solutions. AT&amp;T commented that as this is related to charging SA</w:t>
      </w:r>
      <w:r w:rsidR="0042316D">
        <w:t> </w:t>
      </w:r>
      <w:r>
        <w:t>WG5 will need to be involved as there should be only one solution for Quota Management in 3GPP.</w:t>
      </w:r>
    </w:p>
    <w:p w14:paraId="3D3A7730" w14:textId="6E63EEC7" w:rsidR="00BD21C8" w:rsidRPr="00BD21C8" w:rsidRDefault="00BD21C8" w:rsidP="00BD21C8">
      <w:pPr>
        <w:pStyle w:val="FP"/>
        <w:keepLines/>
        <w:rPr>
          <w:b/>
          <w:bCs/>
        </w:rPr>
      </w:pPr>
      <w:r w:rsidRPr="00BD21C8">
        <w:rPr>
          <w:b/>
          <w:bCs/>
        </w:rPr>
        <w:t xml:space="preserve">Proposed </w:t>
      </w:r>
      <w:proofErr w:type="spellStart"/>
      <w:r w:rsidRPr="00BD21C8">
        <w:rPr>
          <w:b/>
          <w:bCs/>
        </w:rPr>
        <w:t>SoH</w:t>
      </w:r>
      <w:proofErr w:type="spellEnd"/>
      <w:r w:rsidRPr="00BD21C8">
        <w:rPr>
          <w:b/>
          <w:bCs/>
        </w:rPr>
        <w:t xml:space="preserve"> questions (Alt 2) for KI#1 and KI#2</w:t>
      </w:r>
    </w:p>
    <w:p w14:paraId="49CE0343" w14:textId="77777777" w:rsidR="00BD21C8" w:rsidRDefault="00BD21C8" w:rsidP="00BD21C8">
      <w:pPr>
        <w:pStyle w:val="FP"/>
        <w:keepLines/>
      </w:pPr>
      <w:r>
        <w:t>The following options(existing NFs) are available in TS 23.700-40 v110 for KI#1 and KI#2</w:t>
      </w:r>
    </w:p>
    <w:p w14:paraId="1F2B7148" w14:textId="77777777" w:rsidR="00BD21C8" w:rsidRDefault="00BD21C8" w:rsidP="00BD21C8">
      <w:pPr>
        <w:pStyle w:val="FP"/>
        <w:keepLines/>
      </w:pPr>
      <w:r>
        <w:t>Option 1: CHF based solution</w:t>
      </w:r>
    </w:p>
    <w:p w14:paraId="4ECC0096" w14:textId="77777777" w:rsidR="00BD21C8" w:rsidRDefault="00BD21C8" w:rsidP="00BD21C8">
      <w:pPr>
        <w:pStyle w:val="FP"/>
        <w:keepLines/>
      </w:pPr>
      <w:r>
        <w:t>Option 2: NSSF based solution</w:t>
      </w:r>
    </w:p>
    <w:p w14:paraId="2EC9DB9B" w14:textId="77777777" w:rsidR="00BD21C8" w:rsidRDefault="00BD21C8" w:rsidP="00BD21C8">
      <w:pPr>
        <w:pStyle w:val="FP"/>
        <w:keepLines/>
      </w:pPr>
      <w:r>
        <w:t>Option 3: NWDAF based solution</w:t>
      </w:r>
    </w:p>
    <w:p w14:paraId="777D7211" w14:textId="77777777" w:rsidR="00BD21C8" w:rsidRDefault="00BD21C8" w:rsidP="00BD21C8">
      <w:pPr>
        <w:pStyle w:val="FP"/>
        <w:keepLines/>
      </w:pPr>
      <w:r>
        <w:t>Option 4: PCF based solution</w:t>
      </w:r>
    </w:p>
    <w:p w14:paraId="3A2C24AE" w14:textId="77777777" w:rsidR="00BD21C8" w:rsidRDefault="00BD21C8" w:rsidP="00BD21C8">
      <w:pPr>
        <w:pStyle w:val="FP"/>
        <w:keepLines/>
      </w:pPr>
      <w:r>
        <w:t>Option 5: new NF/service based solution</w:t>
      </w:r>
    </w:p>
    <w:p w14:paraId="6FE399A9" w14:textId="77777777" w:rsidR="00BD21C8" w:rsidRPr="00BD21C8" w:rsidRDefault="00BD21C8" w:rsidP="00BD21C8">
      <w:pPr>
        <w:pStyle w:val="FP"/>
        <w:keepLines/>
        <w:rPr>
          <w:b/>
          <w:bCs/>
        </w:rPr>
      </w:pPr>
      <w:r w:rsidRPr="00BD21C8">
        <w:rPr>
          <w:b/>
          <w:bCs/>
        </w:rPr>
        <w:t xml:space="preserve">It is proposed to ask the following question for each option for </w:t>
      </w:r>
      <w:proofErr w:type="spellStart"/>
      <w:r w:rsidRPr="00BD21C8">
        <w:rPr>
          <w:b/>
          <w:bCs/>
        </w:rPr>
        <w:t>SoH</w:t>
      </w:r>
      <w:proofErr w:type="spellEnd"/>
      <w:r w:rsidRPr="00BD21C8">
        <w:rPr>
          <w:b/>
          <w:bCs/>
        </w:rPr>
        <w:t xml:space="preserve"> at CC#1</w:t>
      </w:r>
    </w:p>
    <w:p w14:paraId="2EED9FA5" w14:textId="77777777" w:rsidR="00BD21C8" w:rsidRDefault="00BD21C8" w:rsidP="00BD21C8">
      <w:pPr>
        <w:pStyle w:val="FP"/>
        <w:keepLines/>
      </w:pPr>
      <w:r>
        <w:t>Should this option be specified for KI#1 and KI#2? Yes or No</w:t>
      </w:r>
    </w:p>
    <w:p w14:paraId="6FF1D25B" w14:textId="77777777" w:rsidR="00BD21C8" w:rsidRDefault="00BD21C8" w:rsidP="00BD21C8">
      <w:pPr>
        <w:pStyle w:val="FP"/>
        <w:keepLines/>
      </w:pPr>
      <w:r>
        <w:t>Option 1: YES: , NO:</w:t>
      </w:r>
    </w:p>
    <w:p w14:paraId="024E3B8F" w14:textId="77777777" w:rsidR="00BD21C8" w:rsidRDefault="00BD21C8" w:rsidP="00BD21C8">
      <w:pPr>
        <w:pStyle w:val="FP"/>
        <w:keepLines/>
      </w:pPr>
      <w:r>
        <w:t>Option 2: YES: , NO:</w:t>
      </w:r>
    </w:p>
    <w:p w14:paraId="1AC0F5AA" w14:textId="77777777" w:rsidR="00BD21C8" w:rsidRDefault="00BD21C8" w:rsidP="00BD21C8">
      <w:pPr>
        <w:pStyle w:val="FP"/>
        <w:keepLines/>
      </w:pPr>
      <w:r>
        <w:t>Option 3: YES: , NO:</w:t>
      </w:r>
    </w:p>
    <w:p w14:paraId="68CC0E60" w14:textId="77777777" w:rsidR="00BD21C8" w:rsidRDefault="00BD21C8" w:rsidP="00BD21C8">
      <w:pPr>
        <w:pStyle w:val="FP"/>
        <w:keepLines/>
      </w:pPr>
      <w:r>
        <w:t>Option 4: YES: , NO:</w:t>
      </w:r>
    </w:p>
    <w:p w14:paraId="60CF7926" w14:textId="77777777" w:rsidR="00BD21C8" w:rsidRDefault="00BD21C8" w:rsidP="00BD21C8">
      <w:pPr>
        <w:pStyle w:val="FP"/>
        <w:keepLines/>
      </w:pPr>
      <w:r>
        <w:t>Option 5: YES: , NO:</w:t>
      </w:r>
    </w:p>
    <w:p w14:paraId="0ACC39D0" w14:textId="12679507" w:rsidR="00BD21C8" w:rsidRDefault="00BD21C8" w:rsidP="00BD21C8">
      <w:pPr>
        <w:pStyle w:val="FP"/>
        <w:keepLines/>
      </w:pPr>
    </w:p>
    <w:p w14:paraId="45D4E68C" w14:textId="77777777" w:rsidR="00BD21C8" w:rsidRPr="00A3071B" w:rsidRDefault="00BD21C8" w:rsidP="00BD21C8">
      <w:pPr>
        <w:keepNext/>
        <w:keepLines/>
      </w:pPr>
      <w:r>
        <w:rPr>
          <w:b/>
        </w:rPr>
        <w:t>Discussion and conclusion:</w:t>
      </w:r>
    </w:p>
    <w:p w14:paraId="139D73EF" w14:textId="7EF8F5F5" w:rsidR="00BD21C8" w:rsidRDefault="00BD21C8" w:rsidP="00BD21C8">
      <w:pPr>
        <w:keepLines/>
      </w:pPr>
      <w:r>
        <w:t>Show of Hands:</w:t>
      </w:r>
    </w:p>
    <w:p w14:paraId="3000BC41" w14:textId="2DD622FE" w:rsidR="00BD21C8" w:rsidRDefault="00BD21C8" w:rsidP="00BD21C8">
      <w:pPr>
        <w:keepLines/>
      </w:pPr>
      <w:r>
        <w:t>Support for Option 1:</w:t>
      </w:r>
      <w:r>
        <w:tab/>
        <w:t>10</w:t>
      </w:r>
    </w:p>
    <w:p w14:paraId="1D9F1D47" w14:textId="2C00A878" w:rsidR="00BD21C8" w:rsidRDefault="00BD21C8" w:rsidP="00BD21C8">
      <w:pPr>
        <w:keepLines/>
      </w:pPr>
      <w:r>
        <w:t>Support for Option 2:</w:t>
      </w:r>
      <w:r>
        <w:tab/>
        <w:t>10</w:t>
      </w:r>
    </w:p>
    <w:p w14:paraId="537A61F9" w14:textId="304BC336" w:rsidR="00BD21C8" w:rsidRDefault="00BD21C8" w:rsidP="00BD21C8">
      <w:pPr>
        <w:keepLines/>
      </w:pPr>
      <w:r>
        <w:t>Support for Option 3:</w:t>
      </w:r>
      <w:r>
        <w:tab/>
        <w:t>4</w:t>
      </w:r>
    </w:p>
    <w:p w14:paraId="58BD3F1B" w14:textId="606C964B" w:rsidR="00BD21C8" w:rsidRDefault="00BD21C8" w:rsidP="00BD21C8">
      <w:pPr>
        <w:keepLines/>
      </w:pPr>
      <w:r>
        <w:lastRenderedPageBreak/>
        <w:t>Support for Option 4:</w:t>
      </w:r>
      <w:r>
        <w:tab/>
        <w:t>13</w:t>
      </w:r>
    </w:p>
    <w:p w14:paraId="27DFF20B" w14:textId="51D54C2B" w:rsidR="00BD21C8" w:rsidRDefault="00BD21C8" w:rsidP="00BD21C8">
      <w:pPr>
        <w:keepLines/>
      </w:pPr>
      <w:r>
        <w:t>Support for Option 5:</w:t>
      </w:r>
      <w:r>
        <w:tab/>
        <w:t>10</w:t>
      </w:r>
    </w:p>
    <w:p w14:paraId="49CC8574" w14:textId="51DF3436" w:rsidR="00BD21C8" w:rsidRDefault="00BD21C8" w:rsidP="00BD21C8">
      <w:pPr>
        <w:keepLines/>
      </w:pPr>
      <w:r w:rsidRPr="00BD21C8">
        <w:rPr>
          <w:b/>
          <w:bCs/>
          <w:color w:val="FF0000"/>
        </w:rPr>
        <w:t xml:space="preserve">Option 3 (NWDAF-based solutions) should be removed and not pursued further. </w:t>
      </w:r>
      <w:r>
        <w:t>Option 1 would be done by SA WG5 with SA WG2 aligning and other options would be done in SA WG2, but clear no way forward was determined.</w:t>
      </w:r>
    </w:p>
    <w:p w14:paraId="1D61C319" w14:textId="0C7411D2" w:rsidR="00BD21C8" w:rsidRDefault="00BD21C8" w:rsidP="00BD21C8">
      <w:pPr>
        <w:keepLines/>
        <w:rPr>
          <w:b/>
          <w:bCs/>
          <w:color w:val="FF0000"/>
        </w:rPr>
      </w:pPr>
      <w:r>
        <w:rPr>
          <w:b/>
          <w:bCs/>
          <w:color w:val="FF0000"/>
        </w:rPr>
        <w:t xml:space="preserve">Working assumption: </w:t>
      </w:r>
      <w:r w:rsidRPr="00BD21C8">
        <w:rPr>
          <w:b/>
          <w:bCs/>
          <w:color w:val="FF0000"/>
        </w:rPr>
        <w:t>NWDAF-based solutions</w:t>
      </w:r>
      <w:r>
        <w:rPr>
          <w:b/>
          <w:bCs/>
          <w:color w:val="FF0000"/>
        </w:rPr>
        <w:t xml:space="preserve"> will</w:t>
      </w:r>
      <w:r w:rsidRPr="00BD21C8">
        <w:rPr>
          <w:b/>
          <w:bCs/>
          <w:color w:val="FF0000"/>
        </w:rPr>
        <w:t xml:space="preserve"> not pursued further.</w:t>
      </w:r>
    </w:p>
    <w:p w14:paraId="5BDC5F82" w14:textId="05C54E72" w:rsidR="00BD21C8" w:rsidRPr="00BD21C8" w:rsidRDefault="00401993" w:rsidP="00BD21C8">
      <w:pPr>
        <w:keepLines/>
        <w:rPr>
          <w:b/>
          <w:bCs/>
        </w:rPr>
      </w:pPr>
      <w:r>
        <w:rPr>
          <w:b/>
          <w:bCs/>
        </w:rPr>
        <w:t xml:space="preserve">No Working Assumption was made but discussion should continue with the understanding that there is majority support for non-CHF based solution. </w:t>
      </w:r>
      <w:r w:rsidR="00BD21C8" w:rsidRPr="00BD21C8">
        <w:rPr>
          <w:b/>
          <w:bCs/>
        </w:rPr>
        <w:t>The</w:t>
      </w:r>
      <w:r>
        <w:rPr>
          <w:b/>
          <w:bCs/>
        </w:rPr>
        <w:t xml:space="preserve"> multiple</w:t>
      </w:r>
      <w:r w:rsidR="00BD21C8" w:rsidRPr="00BD21C8">
        <w:rPr>
          <w:b/>
          <w:bCs/>
        </w:rPr>
        <w:t xml:space="preserve"> options</w:t>
      </w:r>
      <w:r>
        <w:rPr>
          <w:b/>
          <w:bCs/>
        </w:rPr>
        <w:t xml:space="preserve"> for non-CHF based solution</w:t>
      </w:r>
      <w:r w:rsidR="00BD21C8" w:rsidRPr="00BD21C8">
        <w:rPr>
          <w:b/>
          <w:bCs/>
        </w:rPr>
        <w:t xml:space="preserve"> should be reduced to one non-CHF solution for a further show of hands at a further CC.</w:t>
      </w:r>
    </w:p>
    <w:p w14:paraId="60A9C572" w14:textId="77777777" w:rsidR="00BD21C8" w:rsidRPr="00BD21C8" w:rsidRDefault="00BD21C8" w:rsidP="00BD21C8">
      <w:pPr>
        <w:keepLines/>
      </w:pPr>
    </w:p>
    <w:p w14:paraId="2ACCE870" w14:textId="2839D25F" w:rsidR="00BD21C8" w:rsidRPr="00BD21C8" w:rsidRDefault="00BD21C8" w:rsidP="00BD21C8">
      <w:pPr>
        <w:pStyle w:val="FP"/>
        <w:keepLines/>
        <w:rPr>
          <w:b/>
          <w:bCs/>
        </w:rPr>
      </w:pPr>
      <w:r w:rsidRPr="00BD21C8">
        <w:rPr>
          <w:b/>
          <w:bCs/>
        </w:rPr>
        <w:t>Summary of Moderated discussion:</w:t>
      </w:r>
    </w:p>
    <w:p w14:paraId="23BA3F56" w14:textId="77777777" w:rsidR="00BD21C8" w:rsidRDefault="00BD21C8" w:rsidP="00BD21C8">
      <w:pPr>
        <w:pStyle w:val="FP"/>
        <w:keepLines/>
      </w:pPr>
      <w:r>
        <w:t>In the TR 23.700-40 v110, for KI#1, there are two possible approaches for quota check in NW Slice quota enforcement functionality: centralized quota check and distributed quota check. The question on whether centralized Quota check described in 1.1.1 should be supported for KI#1 and KI#2 was asked for moderated discussion</w:t>
      </w:r>
    </w:p>
    <w:p w14:paraId="5652C41D" w14:textId="77777777" w:rsidR="00BD21C8" w:rsidRDefault="00BD21C8" w:rsidP="00BD21C8">
      <w:pPr>
        <w:pStyle w:val="FP"/>
        <w:keepLines/>
      </w:pPr>
      <w:r>
        <w:t>19 companies has provided their views to question 1 and question 2.</w:t>
      </w:r>
    </w:p>
    <w:p w14:paraId="1E3F227A" w14:textId="77777777" w:rsidR="00BD21C8" w:rsidRDefault="00BD21C8" w:rsidP="00BD21C8">
      <w:pPr>
        <w:pStyle w:val="FP"/>
        <w:keepLines/>
      </w:pPr>
      <w:r>
        <w:t>7 companies prefer to go with centralized quota check only.</w:t>
      </w:r>
    </w:p>
    <w:p w14:paraId="77032695" w14:textId="77777777" w:rsidR="00BD21C8" w:rsidRDefault="00BD21C8" w:rsidP="00BD21C8">
      <w:pPr>
        <w:pStyle w:val="FP"/>
        <w:keepLines/>
      </w:pPr>
      <w:r>
        <w:t>2 companies prefer to go with distributed quota check only.</w:t>
      </w:r>
    </w:p>
    <w:p w14:paraId="50AF2E13" w14:textId="77777777" w:rsidR="00BD21C8" w:rsidRDefault="00BD21C8" w:rsidP="00BD21C8">
      <w:pPr>
        <w:pStyle w:val="FP"/>
        <w:keepLines/>
      </w:pPr>
      <w:r>
        <w:t>10 companies prefers to have common solution to support both options</w:t>
      </w:r>
    </w:p>
    <w:p w14:paraId="13C73059" w14:textId="77777777" w:rsidR="00BD21C8" w:rsidRDefault="00BD21C8" w:rsidP="00BD21C8">
      <w:pPr>
        <w:pStyle w:val="FP"/>
        <w:keepLines/>
      </w:pPr>
      <w:r>
        <w:t>Proposal 1: Both centralized quota check and distributed quota check shall be supported</w:t>
      </w:r>
    </w:p>
    <w:p w14:paraId="23F1D987" w14:textId="77777777" w:rsidR="00BD21C8" w:rsidRDefault="00BD21C8" w:rsidP="00BD21C8">
      <w:pPr>
        <w:pStyle w:val="FP"/>
        <w:keepLines/>
      </w:pPr>
      <w:r>
        <w:t>Proposal 2: Define a common solution to support both distributed quota check and distributed quota check.</w:t>
      </w:r>
    </w:p>
    <w:p w14:paraId="459A08E4" w14:textId="77777777" w:rsidR="00BD21C8" w:rsidRPr="0035673E" w:rsidRDefault="00BD21C8" w:rsidP="00BD21C8">
      <w:pPr>
        <w:pStyle w:val="FP"/>
        <w:keepLines/>
      </w:pPr>
    </w:p>
    <w:p w14:paraId="1EEA1001" w14:textId="77777777" w:rsidR="002B0C6B" w:rsidRPr="00A3071B" w:rsidRDefault="002B0C6B" w:rsidP="002B0C6B">
      <w:pPr>
        <w:keepNext/>
        <w:keepLines/>
      </w:pPr>
      <w:r>
        <w:rPr>
          <w:b/>
        </w:rPr>
        <w:t>Discussion and conclusion:</w:t>
      </w:r>
    </w:p>
    <w:p w14:paraId="178E4274" w14:textId="77777777" w:rsidR="0042316D" w:rsidRDefault="0042316D" w:rsidP="0042316D">
      <w:pPr>
        <w:keepLines/>
      </w:pPr>
      <w:r>
        <w:t>Proposal 1: Both centralized quota check and distributed quota check shall be supported.</w:t>
      </w:r>
    </w:p>
    <w:p w14:paraId="5AE8537D" w14:textId="16856C09" w:rsidR="0042316D" w:rsidRDefault="0042316D" w:rsidP="0042316D">
      <w:pPr>
        <w:keepLines/>
      </w:pPr>
      <w:r>
        <w:t>Proposal 2: Define a common solution to support both distributed quota check and distributed quota check.</w:t>
      </w:r>
    </w:p>
    <w:p w14:paraId="796BE8C3" w14:textId="7D5F2EEC" w:rsidR="0042316D" w:rsidRDefault="0042316D" w:rsidP="0042316D">
      <w:pPr>
        <w:keepLines/>
      </w:pPr>
      <w:r>
        <w:t xml:space="preserve">It was clarified that there is currently no solution in the CR which </w:t>
      </w:r>
      <w:r w:rsidR="00401993">
        <w:t>i</w:t>
      </w:r>
      <w:r>
        <w:t xml:space="preserve">s for both quota check options. </w:t>
      </w:r>
      <w:r w:rsidRPr="0042316D">
        <w:rPr>
          <w:b/>
          <w:bCs/>
        </w:rPr>
        <w:t>This should be discussed off-line.</w:t>
      </w:r>
    </w:p>
    <w:p w14:paraId="1474AAD1" w14:textId="77777777" w:rsidR="002B0C6B" w:rsidRPr="0035673E" w:rsidRDefault="002B0C6B" w:rsidP="0042316D">
      <w:pPr>
        <w:keepLines/>
      </w:pPr>
    </w:p>
    <w:p w14:paraId="469031C5" w14:textId="723C0616" w:rsidR="002B0C6B" w:rsidRDefault="002B0C6B" w:rsidP="00837DE3">
      <w:pPr>
        <w:pStyle w:val="Heading1"/>
      </w:pPr>
      <w:r>
        <w:t>5.</w:t>
      </w:r>
      <w:r>
        <w:tab/>
        <w:t xml:space="preserve">FS_ID_UAS: </w:t>
      </w:r>
      <w:hyperlink r:id="rId12" w:history="1">
        <w:r w:rsidRPr="002C4A3B">
          <w:rPr>
            <w:rStyle w:val="Hyperlink"/>
          </w:rPr>
          <w:t>https://www.3gpp.org/ftp/tsg_sa/WG2_Arch/TSGS2_142e_Electronic/INBOX/CCs/SA2%23142E_CC%231/SA2%23142E_ID_UAS_questions%20v2.pptx</w:t>
        </w:r>
      </w:hyperlink>
      <w:r>
        <w:t xml:space="preserve"> </w:t>
      </w:r>
    </w:p>
    <w:p w14:paraId="47FFE54E" w14:textId="75985F15" w:rsidR="0042316D" w:rsidRPr="0042316D" w:rsidRDefault="0042316D" w:rsidP="0042316D">
      <w:pPr>
        <w:pStyle w:val="FP"/>
        <w:keepLines/>
        <w:rPr>
          <w:b/>
          <w:bCs/>
        </w:rPr>
      </w:pPr>
      <w:r w:rsidRPr="0042316D">
        <w:rPr>
          <w:b/>
          <w:bCs/>
        </w:rPr>
        <w:t>Question for Show of Hands: UAV Authentication and Authorization</w:t>
      </w:r>
    </w:p>
    <w:p w14:paraId="32FE2CD4" w14:textId="43CE0326" w:rsidR="0042316D" w:rsidRDefault="0042316D" w:rsidP="0042316D">
      <w:pPr>
        <w:pStyle w:val="FP"/>
        <w:keepLines/>
      </w:pPr>
      <w:r>
        <w:t xml:space="preserve">Whether UAV authentication and authorization (excluding UAV flight authorization and UAV-UAVC pairing) shall be made optional during the 3GPP registration procedure in 5GS, as proposed in the conclusions on solution #5 in </w:t>
      </w:r>
      <w:r>
        <w:rPr>
          <w:color w:val="0000FF"/>
        </w:rPr>
        <w:t>TD S2</w:t>
      </w:r>
      <w:r>
        <w:rPr>
          <w:color w:val="0000FF"/>
        </w:rPr>
        <w:noBreakHyphen/>
        <w:t>2009043</w:t>
      </w:r>
      <w:r>
        <w:t>, or whether no UAV authentication and authorization shall be enabled during the registration procedure, as defined in solution #23</w:t>
      </w:r>
    </w:p>
    <w:p w14:paraId="1D343D1F" w14:textId="77777777" w:rsidR="0042316D" w:rsidRDefault="0042316D" w:rsidP="0042316D">
      <w:pPr>
        <w:pStyle w:val="FP"/>
        <w:keepLines/>
      </w:pPr>
      <w:r>
        <w:t>The resulting working assumption will be used to select which conclusion papers to proceed with</w:t>
      </w:r>
    </w:p>
    <w:p w14:paraId="08AF3D83" w14:textId="43B7C2E6" w:rsidR="0042316D" w:rsidRDefault="0042316D" w:rsidP="0042316D">
      <w:pPr>
        <w:pStyle w:val="FP"/>
        <w:keepLines/>
      </w:pPr>
      <w:r>
        <w:t xml:space="preserve">Question: shall we adopt the proposal in </w:t>
      </w:r>
      <w:r>
        <w:rPr>
          <w:color w:val="0000FF"/>
        </w:rPr>
        <w:t>TD S2</w:t>
      </w:r>
      <w:r>
        <w:rPr>
          <w:color w:val="0000FF"/>
        </w:rPr>
        <w:noBreakHyphen/>
        <w:t>2009043</w:t>
      </w:r>
      <w:r>
        <w:t xml:space="preserve"> (which is based on solution #5 and has the optional UAV authentication and authorization during the registration in 5GS)?</w:t>
      </w:r>
    </w:p>
    <w:p w14:paraId="78651453" w14:textId="77777777" w:rsidR="0042316D" w:rsidRDefault="0042316D" w:rsidP="0042316D">
      <w:pPr>
        <w:pStyle w:val="FP"/>
        <w:keepLines/>
      </w:pPr>
      <w:r>
        <w:t>Yes:</w:t>
      </w:r>
    </w:p>
    <w:p w14:paraId="7184A3CF" w14:textId="58C9B81A" w:rsidR="0042316D" w:rsidRDefault="0042316D" w:rsidP="0042316D">
      <w:pPr>
        <w:pStyle w:val="FP"/>
        <w:keepLines/>
      </w:pPr>
      <w:r>
        <w:t>No:</w:t>
      </w:r>
    </w:p>
    <w:p w14:paraId="2B1FA684" w14:textId="7843D20B" w:rsidR="0042316D" w:rsidRDefault="0042316D" w:rsidP="0042316D">
      <w:pPr>
        <w:pStyle w:val="FP"/>
        <w:keepLines/>
      </w:pPr>
    </w:p>
    <w:p w14:paraId="257EB060" w14:textId="77777777" w:rsidR="0042316D" w:rsidRPr="00A3071B" w:rsidRDefault="0042316D" w:rsidP="0042316D">
      <w:pPr>
        <w:keepNext/>
        <w:keepLines/>
      </w:pPr>
      <w:r>
        <w:rPr>
          <w:b/>
        </w:rPr>
        <w:t>Discussion and conclusion:</w:t>
      </w:r>
    </w:p>
    <w:p w14:paraId="4C8D4B29" w14:textId="0BC7B154" w:rsidR="002B0C6B" w:rsidRPr="0042316D" w:rsidRDefault="0042316D" w:rsidP="0042316D">
      <w:pPr>
        <w:keepLines/>
        <w:rPr>
          <w:i/>
          <w:iCs/>
        </w:rPr>
      </w:pPr>
      <w:r>
        <w:t xml:space="preserve">Nokia commented that they provided a different question in v3 of the slides, and do not agree with the question in v2 in </w:t>
      </w:r>
      <w:hyperlink r:id="rId13" w:history="1">
        <w:r w:rsidRPr="0042316D">
          <w:rPr>
            <w:rStyle w:val="Hyperlink"/>
            <w:i/>
            <w:iCs/>
          </w:rPr>
          <w:t>https://www.3gpp.org/ftp/tsg_sa/WG2_Arch/TSGS2_142e_Electronic/INBOX/CCs/SA2%23142E_CC%231/SA2%23142E_ID_UAS_questions%20v3_Nokia.pptx</w:t>
        </w:r>
      </w:hyperlink>
      <w:r w:rsidRPr="0042316D">
        <w:rPr>
          <w:i/>
          <w:iCs/>
        </w:rPr>
        <w:t xml:space="preserve">  </w:t>
      </w:r>
    </w:p>
    <w:p w14:paraId="28C638C2" w14:textId="77777777" w:rsidR="0042316D" w:rsidRPr="0042316D" w:rsidRDefault="0042316D" w:rsidP="0042316D">
      <w:pPr>
        <w:pStyle w:val="FP"/>
        <w:keepLines/>
        <w:rPr>
          <w:b/>
          <w:bCs/>
          <w:i/>
          <w:iCs/>
        </w:rPr>
      </w:pPr>
      <w:r w:rsidRPr="0042316D">
        <w:rPr>
          <w:b/>
          <w:bCs/>
          <w:i/>
          <w:iCs/>
        </w:rPr>
        <w:t>Question for Show of Hands: UAV Authentication and Authorization</w:t>
      </w:r>
    </w:p>
    <w:p w14:paraId="58478EB3" w14:textId="7005C793" w:rsidR="0042316D" w:rsidRPr="0042316D" w:rsidRDefault="0042316D" w:rsidP="0042316D">
      <w:pPr>
        <w:pStyle w:val="FP"/>
        <w:keepLines/>
        <w:rPr>
          <w:i/>
          <w:iCs/>
        </w:rPr>
      </w:pPr>
      <w:r w:rsidRPr="0042316D">
        <w:rPr>
          <w:i/>
          <w:iCs/>
        </w:rPr>
        <w:t xml:space="preserve">Whether UAV authentication and authorization by USS/UTM shall be made optional during the 3GPP registration procedure in 5GS, as proposed in the conclusions on solution #5 in </w:t>
      </w:r>
      <w:r w:rsidRPr="0042316D">
        <w:rPr>
          <w:i/>
          <w:iCs/>
          <w:color w:val="0000FF"/>
        </w:rPr>
        <w:t>TD S2</w:t>
      </w:r>
      <w:r w:rsidRPr="0042316D">
        <w:rPr>
          <w:i/>
          <w:iCs/>
          <w:color w:val="0000FF"/>
        </w:rPr>
        <w:noBreakHyphen/>
        <w:t>2009043</w:t>
      </w:r>
      <w:r w:rsidRPr="0042316D">
        <w:rPr>
          <w:i/>
          <w:iCs/>
        </w:rPr>
        <w:t>, or whether UAV authentication and authorization shall only be enabled during the EPC/5GC Session management procedures, as defined in solution #23</w:t>
      </w:r>
    </w:p>
    <w:p w14:paraId="72AE0A1C" w14:textId="77777777" w:rsidR="0042316D" w:rsidRPr="0042316D" w:rsidRDefault="0042316D" w:rsidP="0042316D">
      <w:pPr>
        <w:pStyle w:val="FP"/>
        <w:keepLines/>
        <w:rPr>
          <w:i/>
          <w:iCs/>
        </w:rPr>
      </w:pPr>
      <w:r w:rsidRPr="0042316D">
        <w:rPr>
          <w:i/>
          <w:iCs/>
        </w:rPr>
        <w:t>The resulting working assumption will be used to select which conclusion papers to proceed with</w:t>
      </w:r>
    </w:p>
    <w:p w14:paraId="7AD703BE" w14:textId="0C36DBE5" w:rsidR="0042316D" w:rsidRPr="0042316D" w:rsidRDefault="0042316D" w:rsidP="0042316D">
      <w:pPr>
        <w:pStyle w:val="FP"/>
        <w:keepLines/>
        <w:rPr>
          <w:i/>
          <w:iCs/>
        </w:rPr>
      </w:pPr>
      <w:r w:rsidRPr="0042316D">
        <w:rPr>
          <w:i/>
          <w:iCs/>
        </w:rPr>
        <w:t xml:space="preserve">Question 1: shall we standardize 2 procedures for UAV authentication &amp; authorization as proposed in </w:t>
      </w:r>
      <w:r w:rsidRPr="0042316D">
        <w:rPr>
          <w:i/>
          <w:iCs/>
          <w:color w:val="0000FF"/>
        </w:rPr>
        <w:t>TD S2</w:t>
      </w:r>
      <w:r w:rsidRPr="0042316D">
        <w:rPr>
          <w:i/>
          <w:iCs/>
          <w:color w:val="0000FF"/>
        </w:rPr>
        <w:noBreakHyphen/>
        <w:t>2009043</w:t>
      </w:r>
      <w:r w:rsidRPr="0042316D">
        <w:rPr>
          <w:i/>
          <w:iCs/>
        </w:rPr>
        <w:t>?</w:t>
      </w:r>
    </w:p>
    <w:p w14:paraId="0ABDD9EE" w14:textId="77777777" w:rsidR="0042316D" w:rsidRPr="0042316D" w:rsidRDefault="0042316D" w:rsidP="0042316D">
      <w:pPr>
        <w:pStyle w:val="FP"/>
        <w:keepLines/>
        <w:rPr>
          <w:i/>
          <w:iCs/>
        </w:rPr>
      </w:pPr>
      <w:r w:rsidRPr="0042316D">
        <w:rPr>
          <w:i/>
          <w:iCs/>
        </w:rPr>
        <w:t>Yes:</w:t>
      </w:r>
    </w:p>
    <w:p w14:paraId="2BEB6F4C" w14:textId="77777777" w:rsidR="0042316D" w:rsidRPr="0042316D" w:rsidRDefault="0042316D" w:rsidP="0042316D">
      <w:pPr>
        <w:pStyle w:val="FP"/>
        <w:keepLines/>
        <w:rPr>
          <w:i/>
          <w:iCs/>
        </w:rPr>
      </w:pPr>
      <w:r w:rsidRPr="0042316D">
        <w:rPr>
          <w:i/>
          <w:iCs/>
        </w:rPr>
        <w:t>No:</w:t>
      </w:r>
    </w:p>
    <w:p w14:paraId="7881CF1C" w14:textId="77777777" w:rsidR="0042316D" w:rsidRPr="0042316D" w:rsidRDefault="0042316D" w:rsidP="0042316D">
      <w:pPr>
        <w:pStyle w:val="FP"/>
        <w:keepLines/>
        <w:rPr>
          <w:i/>
          <w:iCs/>
        </w:rPr>
      </w:pPr>
      <w:r w:rsidRPr="0042316D">
        <w:rPr>
          <w:i/>
          <w:iCs/>
        </w:rPr>
        <w:t>Question 2: shall we standardize only one procedure for UAV authentication &amp; authorization (to be performed during session management) as proposed in Sol#23?</w:t>
      </w:r>
    </w:p>
    <w:p w14:paraId="5FD5E474" w14:textId="77777777" w:rsidR="0042316D" w:rsidRPr="0042316D" w:rsidRDefault="0042316D" w:rsidP="0042316D">
      <w:pPr>
        <w:pStyle w:val="FP"/>
        <w:keepLines/>
        <w:rPr>
          <w:i/>
          <w:iCs/>
        </w:rPr>
      </w:pPr>
      <w:r w:rsidRPr="0042316D">
        <w:rPr>
          <w:i/>
          <w:iCs/>
        </w:rPr>
        <w:t>Yes:</w:t>
      </w:r>
    </w:p>
    <w:p w14:paraId="3A025604" w14:textId="248DADA9" w:rsidR="0042316D" w:rsidRPr="0042316D" w:rsidRDefault="0042316D" w:rsidP="0042316D">
      <w:pPr>
        <w:pStyle w:val="FP"/>
        <w:keepLines/>
        <w:rPr>
          <w:i/>
          <w:iCs/>
        </w:rPr>
      </w:pPr>
      <w:r w:rsidRPr="0042316D">
        <w:rPr>
          <w:i/>
          <w:iCs/>
        </w:rPr>
        <w:t>No:</w:t>
      </w:r>
    </w:p>
    <w:p w14:paraId="6A4BFC31" w14:textId="77777777" w:rsidR="0042316D" w:rsidRDefault="0042316D" w:rsidP="0042316D">
      <w:pPr>
        <w:pStyle w:val="FP"/>
        <w:keepLines/>
      </w:pPr>
    </w:p>
    <w:p w14:paraId="05A4DEDA" w14:textId="5B96E24E" w:rsidR="0042316D" w:rsidRPr="0042316D" w:rsidRDefault="0042316D" w:rsidP="002B0C6B">
      <w:pPr>
        <w:keepLines/>
        <w:rPr>
          <w:b/>
          <w:bCs/>
          <w:color w:val="0000FF"/>
        </w:rPr>
      </w:pPr>
      <w:r w:rsidRPr="0042316D">
        <w:rPr>
          <w:b/>
          <w:bCs/>
          <w:color w:val="0000FF"/>
        </w:rPr>
        <w:t>It was decided that it was too soon to make a show of hands on this, given the disagreement on the decision to be made and this should be further discussed off-line to try to come to a better agreement.</w:t>
      </w:r>
    </w:p>
    <w:p w14:paraId="6B847EBA" w14:textId="77777777" w:rsidR="0042316D" w:rsidRPr="0035673E" w:rsidRDefault="0042316D" w:rsidP="002B0C6B">
      <w:pPr>
        <w:keepLines/>
      </w:pPr>
    </w:p>
    <w:p w14:paraId="7C15CDC5" w14:textId="5E75ABB4" w:rsidR="0042316D" w:rsidRDefault="002B0C6B" w:rsidP="0042316D">
      <w:pPr>
        <w:pStyle w:val="Heading1"/>
      </w:pPr>
      <w:r>
        <w:t>6.</w:t>
      </w:r>
      <w:r>
        <w:tab/>
        <w:t xml:space="preserve">SA2 Q1/Q2 2021 meeting planning: </w:t>
      </w:r>
      <w:hyperlink r:id="rId14" w:history="1">
        <w:r w:rsidRPr="002C4A3B">
          <w:rPr>
            <w:rStyle w:val="Hyperlink"/>
          </w:rPr>
          <w:t>https://www.3gpp.org/ftp/tsg_sa/WG2_Arch/TSGS2_142e_Electronic/INBOX/CCs/SA2%23142E_CC%231/SA2_Q1_2021_meeting_dates_r1.pptx</w:t>
        </w:r>
      </w:hyperlink>
      <w:r>
        <w:t xml:space="preserve"> </w:t>
      </w:r>
    </w:p>
    <w:p w14:paraId="6348FEBE" w14:textId="77777777" w:rsidR="0042316D" w:rsidRPr="0042316D" w:rsidRDefault="0042316D" w:rsidP="0042316D">
      <w:pPr>
        <w:rPr>
          <w:lang w:eastAsia="en-US"/>
        </w:rPr>
      </w:pPr>
    </w:p>
    <w:p w14:paraId="0D702B79" w14:textId="77777777" w:rsidR="002B0C6B" w:rsidRPr="00A3071B" w:rsidRDefault="002B0C6B" w:rsidP="007521E9">
      <w:pPr>
        <w:keepNext/>
        <w:keepLines/>
      </w:pPr>
      <w:r>
        <w:rPr>
          <w:b/>
        </w:rPr>
        <w:t>Discussion and conclusion:</w:t>
      </w:r>
    </w:p>
    <w:p w14:paraId="007D69AF" w14:textId="0BFA2B3C" w:rsidR="002B0C6B" w:rsidRPr="0035673E" w:rsidRDefault="0042316D" w:rsidP="002B0C6B">
      <w:pPr>
        <w:keepLines/>
      </w:pPr>
      <w:r>
        <w:t>Delegates were asked to review the proposed dates for further discussion and endorsement at a future CC. There were typos noted on slide 5, which should show 7 and 17 May deadlines.</w:t>
      </w:r>
    </w:p>
    <w:p w14:paraId="22F1FD45" w14:textId="0456660A" w:rsidR="002B0C6B" w:rsidRDefault="00401993" w:rsidP="002B0C6B">
      <w:pPr>
        <w:rPr>
          <w:lang w:eastAsia="en-US"/>
        </w:rPr>
      </w:pPr>
      <w:r>
        <w:rPr>
          <w:lang w:eastAsia="en-US"/>
        </w:rPr>
        <w:t>Revision r2 (</w:t>
      </w:r>
      <w:hyperlink r:id="rId15" w:history="1">
        <w:r>
          <w:rPr>
            <w:rStyle w:val="Hyperlink"/>
            <w:lang w:eastAsia="en-US"/>
          </w:rPr>
          <w:t>SA2_Q1_2021_meeting_dates_r2.pptx</w:t>
        </w:r>
      </w:hyperlink>
      <w:r>
        <w:rPr>
          <w:lang w:eastAsia="en-US"/>
        </w:rPr>
        <w:t>) was uploaded fixed the typo on slide 5.</w:t>
      </w:r>
    </w:p>
    <w:p w14:paraId="318EEC10" w14:textId="77777777" w:rsidR="00401993" w:rsidRPr="002B0C6B" w:rsidRDefault="00401993" w:rsidP="002B0C6B">
      <w:pPr>
        <w:rPr>
          <w:lang w:eastAsia="en-US"/>
        </w:rPr>
      </w:pPr>
    </w:p>
    <w:p w14:paraId="7F7EEEA4" w14:textId="0C9BD530" w:rsidR="002B0C6B" w:rsidRDefault="002B0C6B" w:rsidP="00837DE3">
      <w:pPr>
        <w:pStyle w:val="Heading1"/>
      </w:pPr>
      <w:r>
        <w:t>7.</w:t>
      </w:r>
      <w:r>
        <w:tab/>
        <w:t>New TD allocation</w:t>
      </w:r>
    </w:p>
    <w:p w14:paraId="514E5379" w14:textId="7187A6F4" w:rsidR="0042316D" w:rsidRDefault="0042316D" w:rsidP="0042316D">
      <w:pPr>
        <w:rPr>
          <w:lang w:eastAsia="en-US"/>
        </w:rPr>
      </w:pPr>
      <w:r>
        <w:rPr>
          <w:lang w:eastAsia="en-US"/>
        </w:rPr>
        <w:t>The following numbers were allocated:</w:t>
      </w:r>
    </w:p>
    <w:tbl>
      <w:tblPr>
        <w:tblW w:w="10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418"/>
        <w:gridCol w:w="1134"/>
        <w:gridCol w:w="1134"/>
        <w:gridCol w:w="3118"/>
        <w:gridCol w:w="1701"/>
        <w:gridCol w:w="1737"/>
      </w:tblGrid>
      <w:tr w:rsidR="00401993" w:rsidRPr="00BD07FE" w14:paraId="6DB3D4AD" w14:textId="77777777" w:rsidTr="00401993">
        <w:trPr>
          <w:trHeight w:val="705"/>
        </w:trPr>
        <w:tc>
          <w:tcPr>
            <w:tcW w:w="704" w:type="dxa"/>
            <w:shd w:val="clear" w:color="auto" w:fill="auto"/>
            <w:hideMark/>
          </w:tcPr>
          <w:p w14:paraId="3BCDB631" w14:textId="59E06878" w:rsidR="00401993" w:rsidRPr="00BD07FE" w:rsidRDefault="00401993" w:rsidP="00401993">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BD07FE">
              <w:rPr>
                <w:rFonts w:eastAsia="Times New Roman" w:cs="Arial"/>
                <w:sz w:val="18"/>
                <w:szCs w:val="18"/>
                <w:lang w:eastAsia="en-GB"/>
              </w:rPr>
              <w:t>8.9</w:t>
            </w:r>
          </w:p>
        </w:tc>
        <w:tc>
          <w:tcPr>
            <w:tcW w:w="1418" w:type="dxa"/>
            <w:shd w:val="clear" w:color="auto" w:fill="auto"/>
            <w:hideMark/>
          </w:tcPr>
          <w:p w14:paraId="5DD34573" w14:textId="5F195ACC" w:rsidR="00401993" w:rsidRPr="00401993" w:rsidRDefault="00401993" w:rsidP="00401993">
            <w:pPr>
              <w:tabs>
                <w:tab w:val="clear" w:pos="567"/>
                <w:tab w:val="clear" w:pos="851"/>
                <w:tab w:val="clear" w:pos="1134"/>
                <w:tab w:val="clear" w:pos="1418"/>
                <w:tab w:val="clear" w:pos="1701"/>
              </w:tabs>
              <w:spacing w:after="0"/>
              <w:rPr>
                <w:rFonts w:eastAsia="Times New Roman" w:cs="Arial"/>
                <w:color w:val="0000FF"/>
                <w:lang w:eastAsia="en-GB"/>
              </w:rPr>
            </w:pPr>
            <w:r w:rsidRPr="00401993">
              <w:rPr>
                <w:rFonts w:eastAsia="Times New Roman" w:cs="Arial"/>
                <w:color w:val="0000FF"/>
                <w:lang w:eastAsia="en-GB"/>
              </w:rPr>
              <w:t>S2-2009112</w:t>
            </w:r>
          </w:p>
        </w:tc>
        <w:tc>
          <w:tcPr>
            <w:tcW w:w="1134" w:type="dxa"/>
            <w:shd w:val="clear" w:color="000000" w:fill="B7DEE8"/>
            <w:hideMark/>
          </w:tcPr>
          <w:p w14:paraId="0D1C29D7" w14:textId="75215A36" w:rsidR="00401993" w:rsidRPr="00BD07FE"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BD07FE">
              <w:rPr>
                <w:rFonts w:eastAsia="Times New Roman" w:cs="Arial"/>
                <w:sz w:val="18"/>
                <w:szCs w:val="18"/>
                <w:lang w:eastAsia="en-GB"/>
              </w:rPr>
              <w:t>LS OUT</w:t>
            </w:r>
          </w:p>
        </w:tc>
        <w:tc>
          <w:tcPr>
            <w:tcW w:w="1134" w:type="dxa"/>
            <w:shd w:val="clear" w:color="auto" w:fill="auto"/>
            <w:hideMark/>
          </w:tcPr>
          <w:p w14:paraId="0C7DE783" w14:textId="504BAA2D" w:rsidR="00401993" w:rsidRPr="00BD07FE"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BD07FE">
              <w:rPr>
                <w:rFonts w:eastAsia="Times New Roman" w:cs="Arial"/>
                <w:sz w:val="18"/>
                <w:szCs w:val="18"/>
                <w:lang w:eastAsia="en-GB"/>
              </w:rPr>
              <w:t>Approval</w:t>
            </w:r>
          </w:p>
        </w:tc>
        <w:tc>
          <w:tcPr>
            <w:tcW w:w="3118" w:type="dxa"/>
            <w:shd w:val="clear" w:color="auto" w:fill="auto"/>
            <w:hideMark/>
          </w:tcPr>
          <w:p w14:paraId="55274E3A" w14:textId="17C0D435" w:rsidR="00401993" w:rsidRPr="00BD07FE"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BD07FE">
              <w:rPr>
                <w:rFonts w:eastAsia="Times New Roman" w:cs="Arial"/>
                <w:sz w:val="18"/>
                <w:szCs w:val="18"/>
                <w:lang w:eastAsia="en-GB"/>
              </w:rPr>
              <w:t>[DRAFT] LS on 5MBS SMF/MB-SMF-centric solution</w:t>
            </w:r>
          </w:p>
        </w:tc>
        <w:tc>
          <w:tcPr>
            <w:tcW w:w="1701" w:type="dxa"/>
            <w:shd w:val="clear" w:color="auto" w:fill="auto"/>
            <w:hideMark/>
          </w:tcPr>
          <w:p w14:paraId="5FF0E567" w14:textId="3246C6F6" w:rsidR="00401993" w:rsidRPr="00BD07FE"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BD07FE">
              <w:rPr>
                <w:rFonts w:eastAsia="Times New Roman" w:cs="Arial"/>
                <w:sz w:val="18"/>
                <w:szCs w:val="18"/>
                <w:lang w:eastAsia="en-GB"/>
              </w:rPr>
              <w:t>SA WG2</w:t>
            </w:r>
          </w:p>
        </w:tc>
        <w:tc>
          <w:tcPr>
            <w:tcW w:w="1737" w:type="dxa"/>
            <w:shd w:val="clear" w:color="auto" w:fill="auto"/>
            <w:hideMark/>
          </w:tcPr>
          <w:p w14:paraId="598D78CB" w14:textId="604B9BC3" w:rsidR="00401993" w:rsidRPr="00BD07FE"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p>
        </w:tc>
      </w:tr>
      <w:tr w:rsidR="00401993" w:rsidRPr="00BD07FE" w14:paraId="230417B4" w14:textId="77777777" w:rsidTr="00E23253">
        <w:trPr>
          <w:trHeight w:val="705"/>
        </w:trPr>
        <w:tc>
          <w:tcPr>
            <w:tcW w:w="704" w:type="dxa"/>
            <w:shd w:val="clear" w:color="auto" w:fill="auto"/>
            <w:hideMark/>
          </w:tcPr>
          <w:p w14:paraId="3B47A61C" w14:textId="77777777" w:rsidR="00401993" w:rsidRPr="00BD07FE" w:rsidRDefault="00401993" w:rsidP="00401993">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BD07FE">
              <w:rPr>
                <w:rFonts w:eastAsia="Times New Roman" w:cs="Arial"/>
                <w:sz w:val="18"/>
                <w:szCs w:val="18"/>
                <w:lang w:eastAsia="en-GB"/>
              </w:rPr>
              <w:t>4.1</w:t>
            </w:r>
          </w:p>
        </w:tc>
        <w:tc>
          <w:tcPr>
            <w:tcW w:w="1418" w:type="dxa"/>
            <w:shd w:val="clear" w:color="auto" w:fill="auto"/>
            <w:hideMark/>
          </w:tcPr>
          <w:p w14:paraId="46BC6447" w14:textId="77777777" w:rsidR="00401993" w:rsidRPr="00401993" w:rsidRDefault="00401993" w:rsidP="00401993">
            <w:pPr>
              <w:tabs>
                <w:tab w:val="clear" w:pos="567"/>
                <w:tab w:val="clear" w:pos="851"/>
                <w:tab w:val="clear" w:pos="1134"/>
                <w:tab w:val="clear" w:pos="1418"/>
                <w:tab w:val="clear" w:pos="1701"/>
              </w:tabs>
              <w:spacing w:after="0"/>
              <w:rPr>
                <w:rFonts w:eastAsia="Times New Roman" w:cs="Arial"/>
                <w:color w:val="0000FF"/>
                <w:lang w:eastAsia="en-GB"/>
              </w:rPr>
            </w:pPr>
            <w:r w:rsidRPr="00401993">
              <w:rPr>
                <w:rFonts w:eastAsia="Times New Roman" w:cs="Arial"/>
                <w:color w:val="0000FF"/>
                <w:lang w:eastAsia="en-GB"/>
              </w:rPr>
              <w:t>S2-2009113</w:t>
            </w:r>
          </w:p>
        </w:tc>
        <w:tc>
          <w:tcPr>
            <w:tcW w:w="1134" w:type="dxa"/>
            <w:shd w:val="clear" w:color="000000" w:fill="B7DEE8"/>
            <w:hideMark/>
          </w:tcPr>
          <w:p w14:paraId="445FC50B" w14:textId="77777777" w:rsidR="00401993" w:rsidRPr="00BD07FE"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BD07FE">
              <w:rPr>
                <w:rFonts w:eastAsia="Times New Roman" w:cs="Arial"/>
                <w:sz w:val="18"/>
                <w:szCs w:val="18"/>
                <w:lang w:eastAsia="en-GB"/>
              </w:rPr>
              <w:t>LS OUT</w:t>
            </w:r>
          </w:p>
        </w:tc>
        <w:tc>
          <w:tcPr>
            <w:tcW w:w="1134" w:type="dxa"/>
            <w:shd w:val="clear" w:color="auto" w:fill="auto"/>
            <w:hideMark/>
          </w:tcPr>
          <w:p w14:paraId="29171B40" w14:textId="77777777" w:rsidR="00401993" w:rsidRPr="00BD07FE"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BD07FE">
              <w:rPr>
                <w:rFonts w:eastAsia="Times New Roman" w:cs="Arial"/>
                <w:sz w:val="18"/>
                <w:szCs w:val="18"/>
                <w:lang w:eastAsia="en-GB"/>
              </w:rPr>
              <w:t>Approval</w:t>
            </w:r>
          </w:p>
        </w:tc>
        <w:tc>
          <w:tcPr>
            <w:tcW w:w="3118" w:type="dxa"/>
            <w:shd w:val="clear" w:color="auto" w:fill="auto"/>
            <w:hideMark/>
          </w:tcPr>
          <w:p w14:paraId="767D416F" w14:textId="77777777" w:rsidR="00401993" w:rsidRPr="00BD07FE"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BD07FE">
              <w:rPr>
                <w:rFonts w:eastAsia="Times New Roman" w:cs="Arial"/>
                <w:sz w:val="18"/>
                <w:szCs w:val="18"/>
                <w:lang w:eastAsia="en-GB"/>
              </w:rPr>
              <w:t xml:space="preserve">[DRAFT] Reply LS to LS on Support of L2TP on </w:t>
            </w:r>
            <w:proofErr w:type="spellStart"/>
            <w:r w:rsidRPr="00BD07FE">
              <w:rPr>
                <w:rFonts w:eastAsia="Times New Roman" w:cs="Arial"/>
                <w:sz w:val="18"/>
                <w:szCs w:val="18"/>
                <w:lang w:eastAsia="en-GB"/>
              </w:rPr>
              <w:t>SGi</w:t>
            </w:r>
            <w:proofErr w:type="spellEnd"/>
            <w:r w:rsidRPr="00BD07FE">
              <w:rPr>
                <w:rFonts w:eastAsia="Times New Roman" w:cs="Arial"/>
                <w:sz w:val="18"/>
                <w:szCs w:val="18"/>
                <w:lang w:eastAsia="en-GB"/>
              </w:rPr>
              <w:t>/N6 with Control and User Plane Separation</w:t>
            </w:r>
          </w:p>
        </w:tc>
        <w:tc>
          <w:tcPr>
            <w:tcW w:w="1701" w:type="dxa"/>
            <w:shd w:val="clear" w:color="auto" w:fill="auto"/>
            <w:hideMark/>
          </w:tcPr>
          <w:p w14:paraId="3E4441B3" w14:textId="77777777" w:rsidR="00401993" w:rsidRPr="00BD07FE"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BD07FE">
              <w:rPr>
                <w:rFonts w:eastAsia="Times New Roman" w:cs="Arial"/>
                <w:sz w:val="18"/>
                <w:szCs w:val="18"/>
                <w:lang w:eastAsia="en-GB"/>
              </w:rPr>
              <w:t>SA WG2</w:t>
            </w:r>
          </w:p>
        </w:tc>
        <w:tc>
          <w:tcPr>
            <w:tcW w:w="1737" w:type="dxa"/>
            <w:shd w:val="clear" w:color="auto" w:fill="auto"/>
            <w:hideMark/>
          </w:tcPr>
          <w:p w14:paraId="5B994BF7" w14:textId="77777777" w:rsidR="00401993" w:rsidRPr="00BD07FE"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proofErr w:type="spellStart"/>
            <w:r w:rsidRPr="00BD07FE">
              <w:rPr>
                <w:rFonts w:eastAsia="Times New Roman" w:cs="Arial"/>
                <w:sz w:val="18"/>
                <w:szCs w:val="18"/>
                <w:lang w:eastAsia="en-GB"/>
              </w:rPr>
              <w:t>BEPoP</w:t>
            </w:r>
            <w:proofErr w:type="spellEnd"/>
          </w:p>
        </w:tc>
      </w:tr>
      <w:tr w:rsidR="00401993" w:rsidRPr="00BD07FE" w14:paraId="642312B3" w14:textId="77777777" w:rsidTr="00401993">
        <w:trPr>
          <w:trHeight w:val="705"/>
        </w:trPr>
        <w:tc>
          <w:tcPr>
            <w:tcW w:w="704" w:type="dxa"/>
            <w:shd w:val="clear" w:color="auto" w:fill="auto"/>
            <w:hideMark/>
          </w:tcPr>
          <w:p w14:paraId="26F2DF38" w14:textId="77777777" w:rsidR="00401993" w:rsidRPr="00BD07FE" w:rsidRDefault="00401993" w:rsidP="00401993">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BD07FE">
              <w:rPr>
                <w:rFonts w:eastAsia="Times New Roman" w:cs="Arial"/>
                <w:sz w:val="18"/>
                <w:szCs w:val="18"/>
                <w:lang w:eastAsia="en-GB"/>
              </w:rPr>
              <w:t>9.1</w:t>
            </w:r>
          </w:p>
        </w:tc>
        <w:tc>
          <w:tcPr>
            <w:tcW w:w="1418" w:type="dxa"/>
            <w:shd w:val="clear" w:color="auto" w:fill="auto"/>
            <w:hideMark/>
          </w:tcPr>
          <w:p w14:paraId="4E6A3040" w14:textId="77777777" w:rsidR="00401993" w:rsidRPr="00401993" w:rsidRDefault="00401993" w:rsidP="00401993">
            <w:pPr>
              <w:tabs>
                <w:tab w:val="clear" w:pos="567"/>
                <w:tab w:val="clear" w:pos="851"/>
                <w:tab w:val="clear" w:pos="1134"/>
                <w:tab w:val="clear" w:pos="1418"/>
                <w:tab w:val="clear" w:pos="1701"/>
              </w:tabs>
              <w:spacing w:after="0"/>
              <w:rPr>
                <w:rFonts w:eastAsia="Times New Roman" w:cs="Arial"/>
                <w:color w:val="0000FF"/>
                <w:lang w:eastAsia="en-GB"/>
              </w:rPr>
            </w:pPr>
            <w:r w:rsidRPr="00401993">
              <w:rPr>
                <w:rFonts w:eastAsia="Times New Roman" w:cs="Arial"/>
                <w:color w:val="0000FF"/>
                <w:lang w:eastAsia="en-GB"/>
              </w:rPr>
              <w:t>S2-2009114</w:t>
            </w:r>
          </w:p>
        </w:tc>
        <w:tc>
          <w:tcPr>
            <w:tcW w:w="1134" w:type="dxa"/>
            <w:shd w:val="clear" w:color="auto" w:fill="auto"/>
            <w:hideMark/>
          </w:tcPr>
          <w:p w14:paraId="5AC9D6F9" w14:textId="77777777" w:rsidR="00401993" w:rsidRPr="00BD07FE"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BD07FE">
              <w:rPr>
                <w:rFonts w:eastAsia="Times New Roman" w:cs="Arial"/>
                <w:sz w:val="18"/>
                <w:szCs w:val="18"/>
                <w:lang w:eastAsia="en-GB"/>
              </w:rPr>
              <w:t>TS or TR cover</w:t>
            </w:r>
          </w:p>
        </w:tc>
        <w:tc>
          <w:tcPr>
            <w:tcW w:w="1134" w:type="dxa"/>
            <w:shd w:val="clear" w:color="auto" w:fill="auto"/>
            <w:hideMark/>
          </w:tcPr>
          <w:p w14:paraId="0C48F27D" w14:textId="77777777" w:rsidR="00401993" w:rsidRPr="00BD07FE"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BD07FE">
              <w:rPr>
                <w:rFonts w:eastAsia="Times New Roman" w:cs="Arial"/>
                <w:sz w:val="18"/>
                <w:szCs w:val="18"/>
                <w:lang w:eastAsia="en-GB"/>
              </w:rPr>
              <w:t>Approval</w:t>
            </w:r>
          </w:p>
        </w:tc>
        <w:tc>
          <w:tcPr>
            <w:tcW w:w="3118" w:type="dxa"/>
            <w:shd w:val="clear" w:color="auto" w:fill="auto"/>
            <w:hideMark/>
          </w:tcPr>
          <w:p w14:paraId="658B6BB1" w14:textId="77777777" w:rsidR="00401993" w:rsidRPr="00BD07FE"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BD07FE">
              <w:rPr>
                <w:rFonts w:eastAsia="Times New Roman" w:cs="Arial"/>
                <w:sz w:val="18"/>
                <w:szCs w:val="18"/>
                <w:lang w:eastAsia="en-GB"/>
              </w:rPr>
              <w:t>Presentation of TR 23.761 for approval to TSG</w:t>
            </w:r>
          </w:p>
        </w:tc>
        <w:tc>
          <w:tcPr>
            <w:tcW w:w="1701" w:type="dxa"/>
            <w:shd w:val="clear" w:color="auto" w:fill="auto"/>
            <w:hideMark/>
          </w:tcPr>
          <w:p w14:paraId="30AF4DAD" w14:textId="77777777" w:rsidR="00401993" w:rsidRPr="00BD07FE"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BD07FE">
              <w:rPr>
                <w:rFonts w:eastAsia="Times New Roman" w:cs="Arial"/>
                <w:sz w:val="18"/>
                <w:szCs w:val="18"/>
                <w:lang w:eastAsia="en-GB"/>
              </w:rPr>
              <w:t>Intel (Rapporteur)</w:t>
            </w:r>
          </w:p>
        </w:tc>
        <w:tc>
          <w:tcPr>
            <w:tcW w:w="1737" w:type="dxa"/>
            <w:shd w:val="clear" w:color="auto" w:fill="auto"/>
            <w:hideMark/>
          </w:tcPr>
          <w:p w14:paraId="12F3EC56" w14:textId="77777777" w:rsidR="00401993" w:rsidRPr="00BD07FE"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BD07FE">
              <w:rPr>
                <w:rFonts w:eastAsia="Times New Roman" w:cs="Arial"/>
                <w:sz w:val="18"/>
                <w:szCs w:val="18"/>
                <w:lang w:eastAsia="en-GB"/>
              </w:rPr>
              <w:t>FS_MUSIM</w:t>
            </w:r>
          </w:p>
        </w:tc>
      </w:tr>
      <w:tr w:rsidR="00401993" w:rsidRPr="00BD07FE" w14:paraId="6608E863" w14:textId="77777777" w:rsidTr="00401993">
        <w:trPr>
          <w:trHeight w:val="705"/>
        </w:trPr>
        <w:tc>
          <w:tcPr>
            <w:tcW w:w="704" w:type="dxa"/>
            <w:shd w:val="clear" w:color="auto" w:fill="auto"/>
            <w:hideMark/>
          </w:tcPr>
          <w:p w14:paraId="30913F42" w14:textId="77777777" w:rsidR="00401993" w:rsidRPr="00BD07FE" w:rsidRDefault="00401993" w:rsidP="00401993">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BD07FE">
              <w:rPr>
                <w:rFonts w:eastAsia="Times New Roman" w:cs="Arial"/>
                <w:sz w:val="18"/>
                <w:szCs w:val="18"/>
                <w:lang w:eastAsia="en-GB"/>
              </w:rPr>
              <w:t>8.8</w:t>
            </w:r>
          </w:p>
        </w:tc>
        <w:tc>
          <w:tcPr>
            <w:tcW w:w="1418" w:type="dxa"/>
            <w:shd w:val="clear" w:color="auto" w:fill="auto"/>
            <w:hideMark/>
          </w:tcPr>
          <w:p w14:paraId="4F34A5D6" w14:textId="77777777" w:rsidR="00401993" w:rsidRPr="00401993" w:rsidRDefault="00401993" w:rsidP="00401993">
            <w:pPr>
              <w:tabs>
                <w:tab w:val="clear" w:pos="567"/>
                <w:tab w:val="clear" w:pos="851"/>
                <w:tab w:val="clear" w:pos="1134"/>
                <w:tab w:val="clear" w:pos="1418"/>
                <w:tab w:val="clear" w:pos="1701"/>
              </w:tabs>
              <w:spacing w:after="0"/>
              <w:rPr>
                <w:rFonts w:eastAsia="Times New Roman" w:cs="Arial"/>
                <w:color w:val="0000FF"/>
                <w:lang w:eastAsia="en-GB"/>
              </w:rPr>
            </w:pPr>
            <w:r w:rsidRPr="00401993">
              <w:rPr>
                <w:rFonts w:eastAsia="Times New Roman" w:cs="Arial"/>
                <w:color w:val="0000FF"/>
                <w:lang w:eastAsia="en-GB"/>
              </w:rPr>
              <w:t>S2-2009115</w:t>
            </w:r>
          </w:p>
        </w:tc>
        <w:tc>
          <w:tcPr>
            <w:tcW w:w="1134" w:type="dxa"/>
            <w:shd w:val="clear" w:color="000000" w:fill="B7DEE8"/>
            <w:hideMark/>
          </w:tcPr>
          <w:p w14:paraId="31CADAEF" w14:textId="77777777" w:rsidR="00401993" w:rsidRPr="00BD07FE"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BD07FE">
              <w:rPr>
                <w:rFonts w:eastAsia="Times New Roman" w:cs="Arial"/>
                <w:sz w:val="18"/>
                <w:szCs w:val="18"/>
                <w:lang w:eastAsia="en-GB"/>
              </w:rPr>
              <w:t>LS OUT</w:t>
            </w:r>
          </w:p>
        </w:tc>
        <w:tc>
          <w:tcPr>
            <w:tcW w:w="1134" w:type="dxa"/>
            <w:shd w:val="clear" w:color="auto" w:fill="auto"/>
            <w:hideMark/>
          </w:tcPr>
          <w:p w14:paraId="4E3DD4A5" w14:textId="77777777" w:rsidR="00401993" w:rsidRPr="00BD07FE"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BD07FE">
              <w:rPr>
                <w:rFonts w:eastAsia="Times New Roman" w:cs="Arial"/>
                <w:sz w:val="18"/>
                <w:szCs w:val="18"/>
                <w:lang w:eastAsia="en-GB"/>
              </w:rPr>
              <w:t>Approval</w:t>
            </w:r>
          </w:p>
        </w:tc>
        <w:tc>
          <w:tcPr>
            <w:tcW w:w="3118" w:type="dxa"/>
            <w:shd w:val="clear" w:color="auto" w:fill="auto"/>
            <w:hideMark/>
          </w:tcPr>
          <w:p w14:paraId="3513A545" w14:textId="77777777" w:rsidR="00401993" w:rsidRPr="00BD07FE"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BD07FE">
              <w:rPr>
                <w:rFonts w:eastAsia="Times New Roman" w:cs="Arial"/>
                <w:sz w:val="18"/>
                <w:szCs w:val="18"/>
                <w:lang w:eastAsia="en-GB"/>
              </w:rPr>
              <w:t>[DRAFT] Reply LS to Reply LS on Direct Discovery and Relay</w:t>
            </w:r>
          </w:p>
        </w:tc>
        <w:tc>
          <w:tcPr>
            <w:tcW w:w="1701" w:type="dxa"/>
            <w:shd w:val="clear" w:color="auto" w:fill="auto"/>
            <w:hideMark/>
          </w:tcPr>
          <w:p w14:paraId="4DB80E0D" w14:textId="77777777" w:rsidR="00401993" w:rsidRPr="00BD07FE"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BD07FE">
              <w:rPr>
                <w:rFonts w:eastAsia="Times New Roman" w:cs="Arial"/>
                <w:sz w:val="18"/>
                <w:szCs w:val="18"/>
                <w:lang w:eastAsia="en-GB"/>
              </w:rPr>
              <w:t>SA WG2</w:t>
            </w:r>
          </w:p>
        </w:tc>
        <w:tc>
          <w:tcPr>
            <w:tcW w:w="1737" w:type="dxa"/>
            <w:shd w:val="clear" w:color="auto" w:fill="auto"/>
            <w:hideMark/>
          </w:tcPr>
          <w:p w14:paraId="7893DD04" w14:textId="77777777" w:rsidR="00401993" w:rsidRPr="00BD07FE"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proofErr w:type="spellStart"/>
            <w:r w:rsidRPr="00BD07FE">
              <w:rPr>
                <w:rFonts w:eastAsia="Times New Roman" w:cs="Arial"/>
                <w:sz w:val="18"/>
                <w:szCs w:val="18"/>
                <w:lang w:eastAsia="en-GB"/>
              </w:rPr>
              <w:t>FS_NR_SL_Relay</w:t>
            </w:r>
            <w:proofErr w:type="spellEnd"/>
            <w:r w:rsidRPr="00BD07FE">
              <w:rPr>
                <w:rFonts w:eastAsia="Times New Roman" w:cs="Arial"/>
                <w:sz w:val="18"/>
                <w:szCs w:val="18"/>
                <w:lang w:eastAsia="en-GB"/>
              </w:rPr>
              <w:t>, FS_5G_ProSe</w:t>
            </w:r>
          </w:p>
        </w:tc>
      </w:tr>
      <w:tr w:rsidR="00401993" w:rsidRPr="00BD07FE" w14:paraId="5F6D36A6" w14:textId="77777777" w:rsidTr="00401993">
        <w:trPr>
          <w:trHeight w:val="705"/>
        </w:trPr>
        <w:tc>
          <w:tcPr>
            <w:tcW w:w="704" w:type="dxa"/>
            <w:shd w:val="clear" w:color="auto" w:fill="auto"/>
            <w:hideMark/>
          </w:tcPr>
          <w:p w14:paraId="7EC81B9E" w14:textId="77777777" w:rsidR="00401993" w:rsidRPr="00BD07FE" w:rsidRDefault="00401993" w:rsidP="00401993">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BD07FE">
              <w:rPr>
                <w:rFonts w:eastAsia="Times New Roman" w:cs="Arial"/>
                <w:sz w:val="18"/>
                <w:szCs w:val="18"/>
                <w:lang w:eastAsia="en-GB"/>
              </w:rPr>
              <w:t>9.2</w:t>
            </w:r>
          </w:p>
        </w:tc>
        <w:tc>
          <w:tcPr>
            <w:tcW w:w="1418" w:type="dxa"/>
            <w:shd w:val="clear" w:color="auto" w:fill="auto"/>
            <w:hideMark/>
          </w:tcPr>
          <w:p w14:paraId="5DD86DB0" w14:textId="77777777" w:rsidR="00401993" w:rsidRPr="00401993" w:rsidRDefault="00401993" w:rsidP="00401993">
            <w:pPr>
              <w:tabs>
                <w:tab w:val="clear" w:pos="567"/>
                <w:tab w:val="clear" w:pos="851"/>
                <w:tab w:val="clear" w:pos="1134"/>
                <w:tab w:val="clear" w:pos="1418"/>
                <w:tab w:val="clear" w:pos="1701"/>
              </w:tabs>
              <w:spacing w:after="0"/>
              <w:rPr>
                <w:rFonts w:eastAsia="Times New Roman" w:cs="Arial"/>
                <w:color w:val="0000FF"/>
                <w:lang w:eastAsia="en-GB"/>
              </w:rPr>
            </w:pPr>
            <w:r w:rsidRPr="00401993">
              <w:rPr>
                <w:rFonts w:eastAsia="Times New Roman" w:cs="Arial"/>
                <w:color w:val="0000FF"/>
                <w:lang w:eastAsia="en-GB"/>
              </w:rPr>
              <w:t>S2-2009116</w:t>
            </w:r>
          </w:p>
        </w:tc>
        <w:tc>
          <w:tcPr>
            <w:tcW w:w="1134" w:type="dxa"/>
            <w:shd w:val="clear" w:color="auto" w:fill="auto"/>
            <w:hideMark/>
          </w:tcPr>
          <w:p w14:paraId="52F4EB5A" w14:textId="77777777" w:rsidR="00401993" w:rsidRPr="00BD07FE"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BD07FE">
              <w:rPr>
                <w:rFonts w:eastAsia="Times New Roman" w:cs="Arial"/>
                <w:sz w:val="18"/>
                <w:szCs w:val="18"/>
                <w:lang w:eastAsia="en-GB"/>
              </w:rPr>
              <w:t>WI STATUS REPORT</w:t>
            </w:r>
          </w:p>
        </w:tc>
        <w:tc>
          <w:tcPr>
            <w:tcW w:w="1134" w:type="dxa"/>
            <w:shd w:val="clear" w:color="auto" w:fill="auto"/>
            <w:hideMark/>
          </w:tcPr>
          <w:p w14:paraId="18F5C38C" w14:textId="77777777" w:rsidR="00401993" w:rsidRPr="00BD07FE"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BD07FE">
              <w:rPr>
                <w:rFonts w:eastAsia="Times New Roman" w:cs="Arial"/>
                <w:sz w:val="18"/>
                <w:szCs w:val="18"/>
                <w:lang w:eastAsia="en-GB"/>
              </w:rPr>
              <w:t>Information</w:t>
            </w:r>
          </w:p>
        </w:tc>
        <w:tc>
          <w:tcPr>
            <w:tcW w:w="3118" w:type="dxa"/>
            <w:shd w:val="clear" w:color="auto" w:fill="auto"/>
            <w:hideMark/>
          </w:tcPr>
          <w:p w14:paraId="275BA242" w14:textId="77777777" w:rsidR="00401993" w:rsidRPr="00BD07FE"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BD07FE">
              <w:rPr>
                <w:rFonts w:eastAsia="Times New Roman" w:cs="Arial"/>
                <w:sz w:val="18"/>
                <w:szCs w:val="18"/>
                <w:lang w:eastAsia="en-GB"/>
              </w:rPr>
              <w:t>FS_ATSSS_Ph2  Status Report</w:t>
            </w:r>
          </w:p>
        </w:tc>
        <w:tc>
          <w:tcPr>
            <w:tcW w:w="1701" w:type="dxa"/>
            <w:shd w:val="clear" w:color="auto" w:fill="auto"/>
            <w:hideMark/>
          </w:tcPr>
          <w:p w14:paraId="016C9400" w14:textId="77777777" w:rsidR="00401993" w:rsidRPr="00BD07FE"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BD07FE">
              <w:rPr>
                <w:rFonts w:eastAsia="Times New Roman" w:cs="Arial"/>
                <w:sz w:val="18"/>
                <w:szCs w:val="18"/>
                <w:lang w:eastAsia="en-GB"/>
              </w:rPr>
              <w:t>ZTE (Rapporteur)</w:t>
            </w:r>
          </w:p>
        </w:tc>
        <w:tc>
          <w:tcPr>
            <w:tcW w:w="1737" w:type="dxa"/>
            <w:shd w:val="clear" w:color="auto" w:fill="auto"/>
            <w:hideMark/>
          </w:tcPr>
          <w:p w14:paraId="1CA4615D" w14:textId="77777777" w:rsidR="00401993" w:rsidRPr="00BD07FE"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BD07FE">
              <w:rPr>
                <w:rFonts w:eastAsia="Times New Roman" w:cs="Arial"/>
                <w:sz w:val="18"/>
                <w:szCs w:val="18"/>
                <w:lang w:eastAsia="en-GB"/>
              </w:rPr>
              <w:t>FS_ATSSS_Ph2</w:t>
            </w:r>
          </w:p>
        </w:tc>
      </w:tr>
      <w:tr w:rsidR="00401993" w:rsidRPr="00BD07FE" w14:paraId="318015D1" w14:textId="77777777" w:rsidTr="00401993">
        <w:trPr>
          <w:trHeight w:val="705"/>
        </w:trPr>
        <w:tc>
          <w:tcPr>
            <w:tcW w:w="704" w:type="dxa"/>
            <w:shd w:val="clear" w:color="auto" w:fill="auto"/>
            <w:hideMark/>
          </w:tcPr>
          <w:p w14:paraId="7BD65B10" w14:textId="77777777" w:rsidR="00401993" w:rsidRPr="00BD07FE" w:rsidRDefault="00401993" w:rsidP="00401993">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BD07FE">
              <w:rPr>
                <w:rFonts w:eastAsia="Times New Roman" w:cs="Arial"/>
                <w:sz w:val="18"/>
                <w:szCs w:val="18"/>
                <w:lang w:eastAsia="en-GB"/>
              </w:rPr>
              <w:t>9.2</w:t>
            </w:r>
          </w:p>
        </w:tc>
        <w:tc>
          <w:tcPr>
            <w:tcW w:w="1418" w:type="dxa"/>
            <w:shd w:val="clear" w:color="auto" w:fill="auto"/>
            <w:hideMark/>
          </w:tcPr>
          <w:p w14:paraId="69707011" w14:textId="77777777" w:rsidR="00401993" w:rsidRPr="00401993" w:rsidRDefault="00401993" w:rsidP="00401993">
            <w:pPr>
              <w:tabs>
                <w:tab w:val="clear" w:pos="567"/>
                <w:tab w:val="clear" w:pos="851"/>
                <w:tab w:val="clear" w:pos="1134"/>
                <w:tab w:val="clear" w:pos="1418"/>
                <w:tab w:val="clear" w:pos="1701"/>
              </w:tabs>
              <w:spacing w:after="0"/>
              <w:rPr>
                <w:rFonts w:eastAsia="Times New Roman" w:cs="Arial"/>
                <w:color w:val="0000FF"/>
                <w:lang w:eastAsia="en-GB"/>
              </w:rPr>
            </w:pPr>
            <w:r w:rsidRPr="00401993">
              <w:rPr>
                <w:rFonts w:eastAsia="Times New Roman" w:cs="Arial"/>
                <w:color w:val="0000FF"/>
                <w:lang w:eastAsia="en-GB"/>
              </w:rPr>
              <w:t>S2-2009117</w:t>
            </w:r>
          </w:p>
        </w:tc>
        <w:tc>
          <w:tcPr>
            <w:tcW w:w="1134" w:type="dxa"/>
            <w:shd w:val="clear" w:color="auto" w:fill="auto"/>
            <w:hideMark/>
          </w:tcPr>
          <w:p w14:paraId="198834BD" w14:textId="77777777" w:rsidR="00401993" w:rsidRPr="00BD07FE"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BD07FE">
              <w:rPr>
                <w:rFonts w:eastAsia="Times New Roman" w:cs="Arial"/>
                <w:sz w:val="18"/>
                <w:szCs w:val="18"/>
                <w:lang w:eastAsia="en-GB"/>
              </w:rPr>
              <w:t>WI STATUS REPORT</w:t>
            </w:r>
          </w:p>
        </w:tc>
        <w:tc>
          <w:tcPr>
            <w:tcW w:w="1134" w:type="dxa"/>
            <w:shd w:val="clear" w:color="auto" w:fill="auto"/>
            <w:hideMark/>
          </w:tcPr>
          <w:p w14:paraId="195BF41B" w14:textId="77777777" w:rsidR="00401993" w:rsidRPr="00BD07FE"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BD07FE">
              <w:rPr>
                <w:rFonts w:eastAsia="Times New Roman" w:cs="Arial"/>
                <w:sz w:val="18"/>
                <w:szCs w:val="18"/>
                <w:lang w:eastAsia="en-GB"/>
              </w:rPr>
              <w:t>Information</w:t>
            </w:r>
          </w:p>
        </w:tc>
        <w:tc>
          <w:tcPr>
            <w:tcW w:w="3118" w:type="dxa"/>
            <w:shd w:val="clear" w:color="auto" w:fill="auto"/>
            <w:hideMark/>
          </w:tcPr>
          <w:p w14:paraId="77B0612F" w14:textId="77777777" w:rsidR="00401993" w:rsidRPr="00BD07FE"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BD07FE">
              <w:rPr>
                <w:rFonts w:eastAsia="Times New Roman" w:cs="Arial"/>
                <w:sz w:val="18"/>
                <w:szCs w:val="18"/>
                <w:lang w:eastAsia="en-GB"/>
              </w:rPr>
              <w:t>FS_eNS_Ph2  Status Report</w:t>
            </w:r>
          </w:p>
        </w:tc>
        <w:tc>
          <w:tcPr>
            <w:tcW w:w="1701" w:type="dxa"/>
            <w:shd w:val="clear" w:color="auto" w:fill="auto"/>
            <w:hideMark/>
          </w:tcPr>
          <w:p w14:paraId="448D3CD0" w14:textId="77777777" w:rsidR="00401993" w:rsidRPr="00BD07FE"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BD07FE">
              <w:rPr>
                <w:rFonts w:eastAsia="Times New Roman" w:cs="Arial"/>
                <w:sz w:val="18"/>
                <w:szCs w:val="18"/>
                <w:lang w:eastAsia="en-GB"/>
              </w:rPr>
              <w:t>ZTE (Rapporteur)</w:t>
            </w:r>
          </w:p>
        </w:tc>
        <w:tc>
          <w:tcPr>
            <w:tcW w:w="1737" w:type="dxa"/>
            <w:shd w:val="clear" w:color="auto" w:fill="auto"/>
            <w:hideMark/>
          </w:tcPr>
          <w:p w14:paraId="3C61DA0B" w14:textId="77777777" w:rsidR="00401993" w:rsidRPr="00BD07FE"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BD07FE">
              <w:rPr>
                <w:rFonts w:eastAsia="Times New Roman" w:cs="Arial"/>
                <w:sz w:val="18"/>
                <w:szCs w:val="18"/>
                <w:lang w:eastAsia="en-GB"/>
              </w:rPr>
              <w:t>FS_eNS_Ph2</w:t>
            </w:r>
          </w:p>
        </w:tc>
      </w:tr>
      <w:tr w:rsidR="00401993" w:rsidRPr="00BD07FE" w14:paraId="3E9FA85F" w14:textId="77777777" w:rsidTr="00401993">
        <w:trPr>
          <w:trHeight w:val="705"/>
        </w:trPr>
        <w:tc>
          <w:tcPr>
            <w:tcW w:w="704" w:type="dxa"/>
            <w:shd w:val="clear" w:color="auto" w:fill="auto"/>
          </w:tcPr>
          <w:p w14:paraId="3E5F0C08" w14:textId="27B1453E" w:rsidR="00401993" w:rsidRPr="00BD07FE" w:rsidRDefault="00401993" w:rsidP="00401993">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401993">
              <w:rPr>
                <w:rFonts w:eastAsia="Times New Roman" w:cs="Arial"/>
                <w:sz w:val="18"/>
                <w:szCs w:val="18"/>
                <w:lang w:eastAsia="en-GB"/>
              </w:rPr>
              <w:t>9.1</w:t>
            </w:r>
          </w:p>
        </w:tc>
        <w:tc>
          <w:tcPr>
            <w:tcW w:w="1418" w:type="dxa"/>
            <w:shd w:val="clear" w:color="auto" w:fill="auto"/>
          </w:tcPr>
          <w:p w14:paraId="5F5D57C6" w14:textId="56BA1897" w:rsidR="00401993" w:rsidRPr="00401993" w:rsidRDefault="00401993" w:rsidP="00401993">
            <w:pPr>
              <w:tabs>
                <w:tab w:val="clear" w:pos="567"/>
                <w:tab w:val="clear" w:pos="851"/>
                <w:tab w:val="clear" w:pos="1134"/>
                <w:tab w:val="clear" w:pos="1418"/>
                <w:tab w:val="clear" w:pos="1701"/>
              </w:tabs>
              <w:spacing w:after="0"/>
              <w:rPr>
                <w:rFonts w:eastAsia="Times New Roman" w:cs="Arial"/>
                <w:color w:val="0000FF"/>
                <w:lang w:eastAsia="en-GB"/>
              </w:rPr>
            </w:pPr>
            <w:r w:rsidRPr="00401993">
              <w:rPr>
                <w:rFonts w:eastAsia="Times New Roman" w:cs="Arial"/>
                <w:color w:val="0000FF"/>
                <w:lang w:eastAsia="en-GB"/>
              </w:rPr>
              <w:t>S2-2009119</w:t>
            </w:r>
          </w:p>
        </w:tc>
        <w:tc>
          <w:tcPr>
            <w:tcW w:w="1134" w:type="dxa"/>
            <w:shd w:val="clear" w:color="auto" w:fill="auto"/>
          </w:tcPr>
          <w:p w14:paraId="1AFD2664" w14:textId="3C4E341E" w:rsidR="00401993" w:rsidRPr="00BD07FE"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401993">
              <w:rPr>
                <w:rFonts w:eastAsia="Times New Roman" w:cs="Arial"/>
                <w:sz w:val="18"/>
                <w:szCs w:val="18"/>
                <w:lang w:eastAsia="en-GB"/>
              </w:rPr>
              <w:t>TS or TR cover</w:t>
            </w:r>
          </w:p>
        </w:tc>
        <w:tc>
          <w:tcPr>
            <w:tcW w:w="1134" w:type="dxa"/>
            <w:shd w:val="clear" w:color="auto" w:fill="auto"/>
          </w:tcPr>
          <w:p w14:paraId="7CB68D89" w14:textId="1F3245E2" w:rsidR="00401993" w:rsidRPr="00BD07FE"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401993">
              <w:rPr>
                <w:rFonts w:eastAsia="Times New Roman" w:cs="Arial"/>
                <w:sz w:val="18"/>
                <w:szCs w:val="18"/>
                <w:lang w:eastAsia="en-GB"/>
              </w:rPr>
              <w:t>Approval</w:t>
            </w:r>
          </w:p>
        </w:tc>
        <w:tc>
          <w:tcPr>
            <w:tcW w:w="3118" w:type="dxa"/>
            <w:shd w:val="clear" w:color="auto" w:fill="auto"/>
          </w:tcPr>
          <w:p w14:paraId="0260BE5A" w14:textId="66AFA08D" w:rsidR="00401993" w:rsidRPr="00BD07FE"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401993">
              <w:rPr>
                <w:rFonts w:eastAsia="Times New Roman" w:cs="Arial"/>
                <w:sz w:val="18"/>
                <w:szCs w:val="18"/>
                <w:lang w:eastAsia="en-GB"/>
              </w:rPr>
              <w:t>FS_ID_UAS TR 23.754 cover sheet</w:t>
            </w:r>
          </w:p>
        </w:tc>
        <w:tc>
          <w:tcPr>
            <w:tcW w:w="1701" w:type="dxa"/>
            <w:shd w:val="clear" w:color="auto" w:fill="auto"/>
          </w:tcPr>
          <w:p w14:paraId="547346A8" w14:textId="7AAF3CED" w:rsidR="00401993" w:rsidRPr="00BD07FE"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401993">
              <w:rPr>
                <w:rFonts w:eastAsia="Times New Roman" w:cs="Arial"/>
                <w:sz w:val="18"/>
                <w:szCs w:val="18"/>
                <w:lang w:eastAsia="en-GB"/>
              </w:rPr>
              <w:t>Qualcomm (Rapporteur)</w:t>
            </w:r>
          </w:p>
        </w:tc>
        <w:tc>
          <w:tcPr>
            <w:tcW w:w="1737" w:type="dxa"/>
            <w:shd w:val="clear" w:color="auto" w:fill="auto"/>
          </w:tcPr>
          <w:p w14:paraId="656A6B34" w14:textId="29E697FB" w:rsidR="00401993" w:rsidRPr="00BD07FE"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401993">
              <w:rPr>
                <w:rFonts w:eastAsia="Times New Roman" w:cs="Arial"/>
                <w:sz w:val="18"/>
                <w:szCs w:val="18"/>
                <w:lang w:eastAsia="en-GB"/>
              </w:rPr>
              <w:t>FS_ID_UAS</w:t>
            </w:r>
          </w:p>
        </w:tc>
      </w:tr>
      <w:tr w:rsidR="00401993" w:rsidRPr="00BD07FE" w14:paraId="599E562B" w14:textId="77777777" w:rsidTr="00401993">
        <w:trPr>
          <w:trHeight w:val="705"/>
        </w:trPr>
        <w:tc>
          <w:tcPr>
            <w:tcW w:w="704" w:type="dxa"/>
            <w:shd w:val="clear" w:color="auto" w:fill="auto"/>
          </w:tcPr>
          <w:p w14:paraId="27BF866B" w14:textId="2A5C83B1" w:rsidR="00401993" w:rsidRPr="00401993" w:rsidRDefault="00401993" w:rsidP="00401993">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401993">
              <w:rPr>
                <w:rFonts w:eastAsia="Times New Roman" w:cs="Arial"/>
                <w:sz w:val="18"/>
                <w:szCs w:val="18"/>
                <w:lang w:eastAsia="en-GB"/>
              </w:rPr>
              <w:t>9.2</w:t>
            </w:r>
          </w:p>
        </w:tc>
        <w:tc>
          <w:tcPr>
            <w:tcW w:w="1418" w:type="dxa"/>
            <w:shd w:val="clear" w:color="auto" w:fill="auto"/>
          </w:tcPr>
          <w:p w14:paraId="79946C38" w14:textId="3A34EF7F" w:rsidR="00401993" w:rsidRPr="00401993" w:rsidRDefault="00401993" w:rsidP="00401993">
            <w:pPr>
              <w:tabs>
                <w:tab w:val="clear" w:pos="567"/>
                <w:tab w:val="clear" w:pos="851"/>
                <w:tab w:val="clear" w:pos="1134"/>
                <w:tab w:val="clear" w:pos="1418"/>
                <w:tab w:val="clear" w:pos="1701"/>
              </w:tabs>
              <w:spacing w:after="0"/>
              <w:rPr>
                <w:rFonts w:eastAsia="Times New Roman" w:cs="Arial"/>
                <w:color w:val="0000FF"/>
                <w:lang w:eastAsia="en-GB"/>
              </w:rPr>
            </w:pPr>
            <w:r w:rsidRPr="00401993">
              <w:rPr>
                <w:rFonts w:eastAsia="Times New Roman" w:cs="Arial"/>
                <w:color w:val="0000FF"/>
                <w:lang w:eastAsia="en-GB"/>
              </w:rPr>
              <w:t>S2-2009120</w:t>
            </w:r>
          </w:p>
        </w:tc>
        <w:tc>
          <w:tcPr>
            <w:tcW w:w="1134" w:type="dxa"/>
            <w:shd w:val="clear" w:color="auto" w:fill="auto"/>
          </w:tcPr>
          <w:p w14:paraId="4E0886C5" w14:textId="1BD4BEF2" w:rsidR="00401993" w:rsidRPr="00401993"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401993">
              <w:rPr>
                <w:rFonts w:eastAsia="Times New Roman" w:cs="Arial"/>
                <w:sz w:val="18"/>
                <w:szCs w:val="18"/>
                <w:lang w:eastAsia="en-GB"/>
              </w:rPr>
              <w:t>WI STATUS REPORT</w:t>
            </w:r>
          </w:p>
        </w:tc>
        <w:tc>
          <w:tcPr>
            <w:tcW w:w="1134" w:type="dxa"/>
            <w:shd w:val="clear" w:color="auto" w:fill="auto"/>
          </w:tcPr>
          <w:p w14:paraId="38271918" w14:textId="4BADFB4B" w:rsidR="00401993" w:rsidRPr="00401993"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401993">
              <w:rPr>
                <w:rFonts w:eastAsia="Times New Roman" w:cs="Arial"/>
                <w:sz w:val="18"/>
                <w:szCs w:val="18"/>
                <w:lang w:eastAsia="en-GB"/>
              </w:rPr>
              <w:t>Information</w:t>
            </w:r>
          </w:p>
        </w:tc>
        <w:tc>
          <w:tcPr>
            <w:tcW w:w="3118" w:type="dxa"/>
            <w:shd w:val="clear" w:color="auto" w:fill="auto"/>
          </w:tcPr>
          <w:p w14:paraId="4EFA8C47" w14:textId="6C8E3A9E" w:rsidR="00401993" w:rsidRPr="00401993"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401993">
              <w:rPr>
                <w:rFonts w:eastAsia="Times New Roman" w:cs="Arial"/>
                <w:sz w:val="18"/>
                <w:szCs w:val="18"/>
                <w:lang w:eastAsia="en-GB"/>
              </w:rPr>
              <w:t>FS_ATSSS_Ph2  Status Report</w:t>
            </w:r>
          </w:p>
        </w:tc>
        <w:tc>
          <w:tcPr>
            <w:tcW w:w="1701" w:type="dxa"/>
            <w:shd w:val="clear" w:color="auto" w:fill="auto"/>
          </w:tcPr>
          <w:p w14:paraId="7CE46278" w14:textId="276BBF74" w:rsidR="00401993" w:rsidRPr="00401993"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401993">
              <w:rPr>
                <w:rFonts w:eastAsia="Times New Roman" w:cs="Arial"/>
                <w:sz w:val="18"/>
                <w:szCs w:val="18"/>
                <w:lang w:eastAsia="en-GB"/>
              </w:rPr>
              <w:t>Qualcomm (Rapporteur)</w:t>
            </w:r>
          </w:p>
        </w:tc>
        <w:tc>
          <w:tcPr>
            <w:tcW w:w="1737" w:type="dxa"/>
            <w:shd w:val="clear" w:color="auto" w:fill="auto"/>
          </w:tcPr>
          <w:p w14:paraId="60A29E43" w14:textId="0E613DF2" w:rsidR="00401993" w:rsidRPr="00BD07FE" w:rsidRDefault="00401993" w:rsidP="00401993">
            <w:pPr>
              <w:tabs>
                <w:tab w:val="clear" w:pos="567"/>
                <w:tab w:val="clear" w:pos="851"/>
                <w:tab w:val="clear" w:pos="1134"/>
                <w:tab w:val="clear" w:pos="1418"/>
                <w:tab w:val="clear" w:pos="1701"/>
              </w:tabs>
              <w:spacing w:after="0"/>
              <w:rPr>
                <w:rFonts w:eastAsia="Times New Roman" w:cs="Arial"/>
                <w:sz w:val="18"/>
                <w:szCs w:val="18"/>
                <w:lang w:eastAsia="en-GB"/>
              </w:rPr>
            </w:pPr>
            <w:r w:rsidRPr="00401993">
              <w:rPr>
                <w:rFonts w:eastAsia="Times New Roman" w:cs="Arial"/>
                <w:sz w:val="18"/>
                <w:szCs w:val="18"/>
                <w:lang w:eastAsia="en-GB"/>
              </w:rPr>
              <w:t>FS_ID_UAS</w:t>
            </w:r>
          </w:p>
        </w:tc>
      </w:tr>
    </w:tbl>
    <w:p w14:paraId="7C1CD3E6" w14:textId="0E0B0F5E" w:rsidR="0042316D" w:rsidRDefault="0042316D" w:rsidP="0042316D">
      <w:pPr>
        <w:rPr>
          <w:lang w:eastAsia="en-US"/>
        </w:rPr>
      </w:pPr>
    </w:p>
    <w:p w14:paraId="6E8C0931" w14:textId="77777777" w:rsidR="002B0C6B" w:rsidRDefault="002B0C6B" w:rsidP="00837DE3">
      <w:pPr>
        <w:pStyle w:val="Heading1"/>
      </w:pPr>
      <w:r>
        <w:t>8.</w:t>
      </w:r>
      <w:r>
        <w:tab/>
      </w:r>
      <w:proofErr w:type="spellStart"/>
      <w:r>
        <w:t>AoB</w:t>
      </w:r>
      <w:proofErr w:type="spellEnd"/>
    </w:p>
    <w:p w14:paraId="37D45EE2" w14:textId="240C8A92" w:rsidR="0039639F" w:rsidRPr="0042316D" w:rsidRDefault="0042316D" w:rsidP="0042316D">
      <w:r w:rsidRPr="0042316D">
        <w:t xml:space="preserve">Ericsson commented that documents under 4.1 are not related to an incoming LS, and asked to remind delegates that 4.1 was only for contributions related to </w:t>
      </w:r>
      <w:r w:rsidR="00401993">
        <w:t xml:space="preserve">incoming </w:t>
      </w:r>
      <w:r w:rsidRPr="0042316D">
        <w:t>LSs.</w:t>
      </w:r>
      <w:r w:rsidR="00401993">
        <w:t xml:space="preserve"> The SA WG2 Chair mentioned that he will look into this issue offline.</w:t>
      </w:r>
    </w:p>
    <w:p w14:paraId="25DCB153" w14:textId="77777777" w:rsidR="00D07283" w:rsidRDefault="00D07283" w:rsidP="00D07283"/>
    <w:p w14:paraId="664843CF" w14:textId="2184B38C" w:rsidR="007E1A46" w:rsidRDefault="000840CD" w:rsidP="000840CD">
      <w:pPr>
        <w:pStyle w:val="Heading1"/>
        <w:rPr>
          <w:color w:val="0000FF"/>
        </w:rPr>
      </w:pPr>
      <w:r w:rsidRPr="0048558F">
        <w:rPr>
          <w:color w:val="0000FF"/>
        </w:rPr>
        <w:t>Closed:</w:t>
      </w:r>
      <w:r w:rsidR="002B0C6B">
        <w:rPr>
          <w:color w:val="0000FF"/>
        </w:rPr>
        <w:t xml:space="preserve"> 16 November</w:t>
      </w:r>
      <w:r w:rsidR="00DE4566">
        <w:rPr>
          <w:color w:val="0000FF"/>
        </w:rPr>
        <w:t xml:space="preserve"> </w:t>
      </w:r>
      <w:r w:rsidRPr="0048558F">
        <w:rPr>
          <w:color w:val="0000FF"/>
        </w:rPr>
        <w:t xml:space="preserve">2020, </w:t>
      </w:r>
      <w:r w:rsidR="00C008B3">
        <w:rPr>
          <w:color w:val="0000FF"/>
        </w:rPr>
        <w:t>15</w:t>
      </w:r>
      <w:r w:rsidR="00A4192B">
        <w:rPr>
          <w:color w:val="0000FF"/>
        </w:rPr>
        <w:t>.</w:t>
      </w:r>
      <w:r w:rsidR="0042316D">
        <w:rPr>
          <w:color w:val="0000FF"/>
        </w:rPr>
        <w:t>35</w:t>
      </w:r>
      <w:r w:rsidR="0048558F" w:rsidRPr="0048558F">
        <w:rPr>
          <w:color w:val="0000FF"/>
        </w:rPr>
        <w:t xml:space="preserve"> UTC = </w:t>
      </w:r>
      <w:r w:rsidRPr="0048558F">
        <w:rPr>
          <w:color w:val="0000FF"/>
        </w:rPr>
        <w:t>1</w:t>
      </w:r>
      <w:r w:rsidR="00DE4566">
        <w:rPr>
          <w:color w:val="0000FF"/>
        </w:rPr>
        <w:t>7.</w:t>
      </w:r>
      <w:r w:rsidR="002B0C6B">
        <w:rPr>
          <w:color w:val="0000FF"/>
        </w:rPr>
        <w:t>3</w:t>
      </w:r>
      <w:r w:rsidR="00401993">
        <w:rPr>
          <w:color w:val="0000FF"/>
        </w:rPr>
        <w:t>5</w:t>
      </w:r>
      <w:r w:rsidRPr="0048558F">
        <w:rPr>
          <w:color w:val="0000FF"/>
        </w:rPr>
        <w:t xml:space="preserve"> CE</w:t>
      </w:r>
      <w:r w:rsidR="00672099" w:rsidRPr="0048558F">
        <w:rPr>
          <w:color w:val="0000FF"/>
        </w:rPr>
        <w:t>S</w:t>
      </w:r>
      <w:r w:rsidRPr="0048558F">
        <w:rPr>
          <w:color w:val="0000FF"/>
        </w:rPr>
        <w:t>T</w:t>
      </w:r>
    </w:p>
    <w:p w14:paraId="4DF3379D" w14:textId="77777777" w:rsidR="00D07283" w:rsidRDefault="00D07283"/>
    <w:sectPr w:rsidR="00D07283"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7C3E7" w14:textId="77777777" w:rsidR="00861465" w:rsidRDefault="00861465" w:rsidP="0085007B">
      <w:pPr>
        <w:spacing w:after="0"/>
      </w:pPr>
      <w:r>
        <w:separator/>
      </w:r>
    </w:p>
  </w:endnote>
  <w:endnote w:type="continuationSeparator" w:id="0">
    <w:p w14:paraId="5853F8E9" w14:textId="77777777" w:rsidR="00861465" w:rsidRDefault="00861465"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AC00B" w14:textId="77777777" w:rsidR="00861465" w:rsidRDefault="00861465" w:rsidP="0085007B">
      <w:pPr>
        <w:spacing w:after="0"/>
      </w:pPr>
      <w:r>
        <w:separator/>
      </w:r>
    </w:p>
  </w:footnote>
  <w:footnote w:type="continuationSeparator" w:id="0">
    <w:p w14:paraId="602D2098" w14:textId="77777777" w:rsidR="00861465" w:rsidRDefault="00861465"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840CD"/>
    <w:rsid w:val="00087D60"/>
    <w:rsid w:val="0009087A"/>
    <w:rsid w:val="000B48ED"/>
    <w:rsid w:val="000D593A"/>
    <w:rsid w:val="000E531B"/>
    <w:rsid w:val="000E69A8"/>
    <w:rsid w:val="000F3DA2"/>
    <w:rsid w:val="000F72A0"/>
    <w:rsid w:val="001039B4"/>
    <w:rsid w:val="001305D2"/>
    <w:rsid w:val="001472BB"/>
    <w:rsid w:val="00154976"/>
    <w:rsid w:val="00164006"/>
    <w:rsid w:val="00193AA6"/>
    <w:rsid w:val="001D46DB"/>
    <w:rsid w:val="001D54BB"/>
    <w:rsid w:val="001E411C"/>
    <w:rsid w:val="001F7D51"/>
    <w:rsid w:val="0021794E"/>
    <w:rsid w:val="0021798A"/>
    <w:rsid w:val="002273F1"/>
    <w:rsid w:val="00231B8C"/>
    <w:rsid w:val="00234C2E"/>
    <w:rsid w:val="00235A63"/>
    <w:rsid w:val="002717B4"/>
    <w:rsid w:val="00277E48"/>
    <w:rsid w:val="00280F27"/>
    <w:rsid w:val="00285723"/>
    <w:rsid w:val="00287993"/>
    <w:rsid w:val="00293D1E"/>
    <w:rsid w:val="00294A4A"/>
    <w:rsid w:val="002B0C6B"/>
    <w:rsid w:val="002B5393"/>
    <w:rsid w:val="002D0073"/>
    <w:rsid w:val="002E3E99"/>
    <w:rsid w:val="002E442D"/>
    <w:rsid w:val="00300404"/>
    <w:rsid w:val="00303A8A"/>
    <w:rsid w:val="003135D5"/>
    <w:rsid w:val="00323DEC"/>
    <w:rsid w:val="0037451C"/>
    <w:rsid w:val="0037788D"/>
    <w:rsid w:val="00380505"/>
    <w:rsid w:val="00381B8D"/>
    <w:rsid w:val="0039639F"/>
    <w:rsid w:val="003A21D0"/>
    <w:rsid w:val="003A2237"/>
    <w:rsid w:val="003A3807"/>
    <w:rsid w:val="003C4D50"/>
    <w:rsid w:val="003D4A97"/>
    <w:rsid w:val="003D7DE6"/>
    <w:rsid w:val="003E6EF8"/>
    <w:rsid w:val="003F05A5"/>
    <w:rsid w:val="00401993"/>
    <w:rsid w:val="004045CA"/>
    <w:rsid w:val="004046DB"/>
    <w:rsid w:val="00404EB2"/>
    <w:rsid w:val="00407DC7"/>
    <w:rsid w:val="00415986"/>
    <w:rsid w:val="0042316D"/>
    <w:rsid w:val="0042471D"/>
    <w:rsid w:val="00431C9C"/>
    <w:rsid w:val="0043254A"/>
    <w:rsid w:val="0045300A"/>
    <w:rsid w:val="004532C8"/>
    <w:rsid w:val="0045385D"/>
    <w:rsid w:val="004624A6"/>
    <w:rsid w:val="0048558F"/>
    <w:rsid w:val="004A1979"/>
    <w:rsid w:val="004A5F2E"/>
    <w:rsid w:val="004A698B"/>
    <w:rsid w:val="004B3AA1"/>
    <w:rsid w:val="004C64B0"/>
    <w:rsid w:val="004E218D"/>
    <w:rsid w:val="004F1EC5"/>
    <w:rsid w:val="00500CF4"/>
    <w:rsid w:val="00553450"/>
    <w:rsid w:val="00556F9B"/>
    <w:rsid w:val="00585E54"/>
    <w:rsid w:val="00586482"/>
    <w:rsid w:val="005B7B97"/>
    <w:rsid w:val="005C0C1C"/>
    <w:rsid w:val="005E6762"/>
    <w:rsid w:val="005F5EDB"/>
    <w:rsid w:val="006011FA"/>
    <w:rsid w:val="006030D6"/>
    <w:rsid w:val="00603F0C"/>
    <w:rsid w:val="00615DFC"/>
    <w:rsid w:val="006177D5"/>
    <w:rsid w:val="00617D26"/>
    <w:rsid w:val="006334A9"/>
    <w:rsid w:val="006419A1"/>
    <w:rsid w:val="0064281B"/>
    <w:rsid w:val="00657813"/>
    <w:rsid w:val="006665F8"/>
    <w:rsid w:val="00672099"/>
    <w:rsid w:val="00682336"/>
    <w:rsid w:val="00691673"/>
    <w:rsid w:val="00692737"/>
    <w:rsid w:val="006C270F"/>
    <w:rsid w:val="006D4ADF"/>
    <w:rsid w:val="006E0D3B"/>
    <w:rsid w:val="006E3D02"/>
    <w:rsid w:val="006E4321"/>
    <w:rsid w:val="00702D12"/>
    <w:rsid w:val="0070513E"/>
    <w:rsid w:val="00715EE3"/>
    <w:rsid w:val="007221E7"/>
    <w:rsid w:val="007272FC"/>
    <w:rsid w:val="00745058"/>
    <w:rsid w:val="00757496"/>
    <w:rsid w:val="00790DAD"/>
    <w:rsid w:val="00790E48"/>
    <w:rsid w:val="00794BC4"/>
    <w:rsid w:val="00797813"/>
    <w:rsid w:val="007A180A"/>
    <w:rsid w:val="007A76FB"/>
    <w:rsid w:val="007B3434"/>
    <w:rsid w:val="007C0907"/>
    <w:rsid w:val="007C56FF"/>
    <w:rsid w:val="007C786F"/>
    <w:rsid w:val="007E1A46"/>
    <w:rsid w:val="007F0C8C"/>
    <w:rsid w:val="007F1C21"/>
    <w:rsid w:val="007F652B"/>
    <w:rsid w:val="00820F19"/>
    <w:rsid w:val="0082616E"/>
    <w:rsid w:val="00837DE3"/>
    <w:rsid w:val="00841FBE"/>
    <w:rsid w:val="0084462E"/>
    <w:rsid w:val="0085007B"/>
    <w:rsid w:val="0085417C"/>
    <w:rsid w:val="00855450"/>
    <w:rsid w:val="00857095"/>
    <w:rsid w:val="00861465"/>
    <w:rsid w:val="0086600A"/>
    <w:rsid w:val="008667F5"/>
    <w:rsid w:val="008700BA"/>
    <w:rsid w:val="008923E1"/>
    <w:rsid w:val="008A7094"/>
    <w:rsid w:val="008B1F1B"/>
    <w:rsid w:val="008B2B74"/>
    <w:rsid w:val="008C486B"/>
    <w:rsid w:val="008D5BF7"/>
    <w:rsid w:val="008D61DB"/>
    <w:rsid w:val="008E0748"/>
    <w:rsid w:val="008E69CF"/>
    <w:rsid w:val="008F4E67"/>
    <w:rsid w:val="00900284"/>
    <w:rsid w:val="0090040E"/>
    <w:rsid w:val="0090288D"/>
    <w:rsid w:val="009104D0"/>
    <w:rsid w:val="00944F74"/>
    <w:rsid w:val="00955479"/>
    <w:rsid w:val="009566A2"/>
    <w:rsid w:val="00976926"/>
    <w:rsid w:val="00983B33"/>
    <w:rsid w:val="0099226D"/>
    <w:rsid w:val="009940EC"/>
    <w:rsid w:val="00994BFA"/>
    <w:rsid w:val="009A13B0"/>
    <w:rsid w:val="009A3EC1"/>
    <w:rsid w:val="009A57E7"/>
    <w:rsid w:val="009A79C2"/>
    <w:rsid w:val="009C74E8"/>
    <w:rsid w:val="009E4831"/>
    <w:rsid w:val="009E65A4"/>
    <w:rsid w:val="009F1217"/>
    <w:rsid w:val="009F5192"/>
    <w:rsid w:val="00A07D21"/>
    <w:rsid w:val="00A179FA"/>
    <w:rsid w:val="00A4192B"/>
    <w:rsid w:val="00A421BD"/>
    <w:rsid w:val="00A51F17"/>
    <w:rsid w:val="00A550B1"/>
    <w:rsid w:val="00A8249C"/>
    <w:rsid w:val="00A851F7"/>
    <w:rsid w:val="00A973D4"/>
    <w:rsid w:val="00AA02CA"/>
    <w:rsid w:val="00AA78F2"/>
    <w:rsid w:val="00AB3B2D"/>
    <w:rsid w:val="00AC5147"/>
    <w:rsid w:val="00AE5948"/>
    <w:rsid w:val="00AE623E"/>
    <w:rsid w:val="00AF20A1"/>
    <w:rsid w:val="00AF5E48"/>
    <w:rsid w:val="00AF67E5"/>
    <w:rsid w:val="00AF6AF1"/>
    <w:rsid w:val="00B0730E"/>
    <w:rsid w:val="00B118DD"/>
    <w:rsid w:val="00B37A56"/>
    <w:rsid w:val="00B46A70"/>
    <w:rsid w:val="00B54ED3"/>
    <w:rsid w:val="00BA59E2"/>
    <w:rsid w:val="00BB3BB4"/>
    <w:rsid w:val="00BC2149"/>
    <w:rsid w:val="00BD07FE"/>
    <w:rsid w:val="00BD21C8"/>
    <w:rsid w:val="00BE2363"/>
    <w:rsid w:val="00C00767"/>
    <w:rsid w:val="00C008B3"/>
    <w:rsid w:val="00C3032E"/>
    <w:rsid w:val="00C3605F"/>
    <w:rsid w:val="00C51DC5"/>
    <w:rsid w:val="00C56B52"/>
    <w:rsid w:val="00C57D69"/>
    <w:rsid w:val="00C677A0"/>
    <w:rsid w:val="00C72FAD"/>
    <w:rsid w:val="00C80E78"/>
    <w:rsid w:val="00C84344"/>
    <w:rsid w:val="00C85353"/>
    <w:rsid w:val="00C85B2A"/>
    <w:rsid w:val="00C87011"/>
    <w:rsid w:val="00CA7553"/>
    <w:rsid w:val="00CB4627"/>
    <w:rsid w:val="00CC66A4"/>
    <w:rsid w:val="00CD56D0"/>
    <w:rsid w:val="00CD73EC"/>
    <w:rsid w:val="00CF5EBA"/>
    <w:rsid w:val="00D0348F"/>
    <w:rsid w:val="00D07283"/>
    <w:rsid w:val="00D17612"/>
    <w:rsid w:val="00D17929"/>
    <w:rsid w:val="00D20E56"/>
    <w:rsid w:val="00D24CEC"/>
    <w:rsid w:val="00D27B82"/>
    <w:rsid w:val="00D415F2"/>
    <w:rsid w:val="00D44E50"/>
    <w:rsid w:val="00D46910"/>
    <w:rsid w:val="00D54D41"/>
    <w:rsid w:val="00D61690"/>
    <w:rsid w:val="00D939C7"/>
    <w:rsid w:val="00D965C9"/>
    <w:rsid w:val="00DA099C"/>
    <w:rsid w:val="00DB63C4"/>
    <w:rsid w:val="00DC1FEF"/>
    <w:rsid w:val="00DD4E2B"/>
    <w:rsid w:val="00DE4566"/>
    <w:rsid w:val="00DE6833"/>
    <w:rsid w:val="00DF021C"/>
    <w:rsid w:val="00E104F3"/>
    <w:rsid w:val="00E11277"/>
    <w:rsid w:val="00E15131"/>
    <w:rsid w:val="00E317B5"/>
    <w:rsid w:val="00E34945"/>
    <w:rsid w:val="00E405F4"/>
    <w:rsid w:val="00E446E0"/>
    <w:rsid w:val="00E44AA6"/>
    <w:rsid w:val="00E45DCB"/>
    <w:rsid w:val="00E4682C"/>
    <w:rsid w:val="00E55D7C"/>
    <w:rsid w:val="00E6602E"/>
    <w:rsid w:val="00E84906"/>
    <w:rsid w:val="00E91D4D"/>
    <w:rsid w:val="00E95815"/>
    <w:rsid w:val="00E960BA"/>
    <w:rsid w:val="00EC7C77"/>
    <w:rsid w:val="00ED0301"/>
    <w:rsid w:val="00EE6CDE"/>
    <w:rsid w:val="00EF7857"/>
    <w:rsid w:val="00F00835"/>
    <w:rsid w:val="00F0505D"/>
    <w:rsid w:val="00F204DF"/>
    <w:rsid w:val="00F33116"/>
    <w:rsid w:val="00F33AB9"/>
    <w:rsid w:val="00F421ED"/>
    <w:rsid w:val="00F43A67"/>
    <w:rsid w:val="00F45B1D"/>
    <w:rsid w:val="00F50CC5"/>
    <w:rsid w:val="00F57C08"/>
    <w:rsid w:val="00F66896"/>
    <w:rsid w:val="00F9494B"/>
    <w:rsid w:val="00FC2D3E"/>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2e_Electronic/INBOX/CCs/SA2%23142E_CC%231/SA2%23142E_FS_eNPN_input-to-CC%231r02.pptx" TargetMode="External"/><Relationship Id="rId13" Type="http://schemas.openxmlformats.org/officeDocument/2006/relationships/hyperlink" Target="https://www.3gpp.org/ftp/tsg_sa/WG2_Arch/TSGS2_142e_Electronic/INBOX/CCs/SA2%23142E_CC%231/SA2%23142E_ID_UAS_questions%20v3_Nokia.ppt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2_Arch/TSGS2_142e_Electronic/INBOX/CCs/SA2%23142E_CC%231/SA2%23142E_ID_UAS_questions%20v2.ppt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42e_Electronic/INBOX/CCs/SA2%23142E_CC%231/SA2%23142E%20FS_eNS_Ph2%20Question%20for%20SoH%20r04.pptx" TargetMode="External"/><Relationship Id="rId5" Type="http://schemas.openxmlformats.org/officeDocument/2006/relationships/webSettings" Target="webSettings.xml"/><Relationship Id="rId15" Type="http://schemas.openxmlformats.org/officeDocument/2006/relationships/hyperlink" Target="https://www.3gpp.org/ftp/tsg_sa/WG2_Arch/TSGS2_142e_Electronic/INBOX/CCs/SA2%23142E_CC%231/SA2_Q1_2021_meeting_dates_r2.pptx" TargetMode="External"/><Relationship Id="rId10" Type="http://schemas.openxmlformats.org/officeDocument/2006/relationships/hyperlink" Target="https://www.3gpp.org/ftp/tsg_sa/WG2_Arch/TSGS2_142e_Electronic/INBOX/CCs/SA2%23142E_CC%231/FS_5MBS%20proposal%20for%20working%20assumptions%20and%20questions%20for%20SoH_v3.pptx" TargetMode="External"/><Relationship Id="rId4" Type="http://schemas.openxmlformats.org/officeDocument/2006/relationships/settings" Target="settings.xml"/><Relationship Id="rId9" Type="http://schemas.openxmlformats.org/officeDocument/2006/relationships/hyperlink" Target="https://www.3gpp.org/ftp/tsg_sa/WG2_Arch/TSGS2_142e_Electronic/INBOX/CCs/SA2%23142E_CC%231/SA2%23142E_FS_MUSIM_questions_v7.pptx" TargetMode="External"/><Relationship Id="rId14" Type="http://schemas.openxmlformats.org/officeDocument/2006/relationships/hyperlink" Target="https://www.3gpp.org/ftp/tsg_sa/WG2_Arch/TSGS2_142e_Electronic/INBOX/CCs/SA2%23142E_CC%231/SA2_Q1_2021_meeting_dates_r1.ppt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TotalTime>
  <Pages>8</Pages>
  <Words>2934</Words>
  <Characters>17323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Objection text from Nokia and Ericsson</cp:lastModifiedBy>
  <cp:revision>2</cp:revision>
  <dcterms:created xsi:type="dcterms:W3CDTF">2020-11-17T07:07:00Z</dcterms:created>
  <dcterms:modified xsi:type="dcterms:W3CDTF">2020-11-17T07:07:00Z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